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F1" w:rsidRPr="008F0B95" w:rsidRDefault="00A813F1" w:rsidP="00A813F1">
      <w:pPr>
        <w:widowControl w:val="0"/>
        <w:tabs>
          <w:tab w:val="left" w:pos="220"/>
          <w:tab w:val="left" w:pos="720"/>
        </w:tabs>
        <w:autoSpaceDE w:val="0"/>
        <w:autoSpaceDN w:val="0"/>
        <w:adjustRightInd w:val="0"/>
        <w:spacing w:after="280"/>
        <w:contextualSpacing/>
        <w:rPr>
          <w:rFonts w:cs="Calibri"/>
          <w:b/>
          <w:color w:val="548DD4"/>
        </w:rPr>
      </w:pPr>
      <w:r w:rsidRPr="008F0B95">
        <w:rPr>
          <w:rFonts w:cs="Calibri"/>
          <w:b/>
          <w:color w:val="548DD4"/>
        </w:rPr>
        <w:t>Lesson Plan 1</w:t>
      </w:r>
    </w:p>
    <w:p w:rsidR="006C4365" w:rsidRDefault="006C4365" w:rsidP="00A813F1">
      <w:pPr>
        <w:pStyle w:val="Heading2"/>
        <w:ind w:left="2160" w:firstLine="720"/>
      </w:pPr>
      <w:r>
        <w:t>Learning Experience Plan</w:t>
      </w:r>
    </w:p>
    <w:p w:rsidR="006C4365" w:rsidRPr="00671B01" w:rsidRDefault="006C4365" w:rsidP="006C4365">
      <w:pPr>
        <w:rPr>
          <w:rFonts w:cs="Calibri"/>
        </w:rPr>
      </w:pPr>
      <w:r w:rsidRPr="00671B01">
        <w:rPr>
          <w:rFonts w:cs="Calibri"/>
        </w:rPr>
        <w:t>Subject:</w:t>
      </w:r>
      <w:r w:rsidR="0099332A">
        <w:rPr>
          <w:rFonts w:cs="Calibri"/>
        </w:rPr>
        <w:t xml:space="preserve"> Geometry</w:t>
      </w:r>
      <w:r w:rsidRPr="00671B01">
        <w:rPr>
          <w:rFonts w:cs="Calibri"/>
        </w:rPr>
        <w:tab/>
      </w:r>
      <w:r w:rsidRPr="00671B01">
        <w:rPr>
          <w:rFonts w:cs="Calibri"/>
        </w:rPr>
        <w:tab/>
      </w:r>
      <w:r w:rsidRPr="00671B01">
        <w:rPr>
          <w:rFonts w:cs="Calibri"/>
        </w:rPr>
        <w:tab/>
      </w:r>
      <w:r w:rsidRPr="00671B01">
        <w:rPr>
          <w:rFonts w:cs="Calibri"/>
        </w:rPr>
        <w:tab/>
      </w:r>
      <w:r w:rsidRPr="00671B01">
        <w:rPr>
          <w:rFonts w:cs="Calibri"/>
        </w:rPr>
        <w:tab/>
        <w:t xml:space="preserve">Grade level: </w:t>
      </w:r>
      <w:r w:rsidR="0099332A">
        <w:rPr>
          <w:rFonts w:cs="Calibri"/>
        </w:rPr>
        <w:t>10</w:t>
      </w:r>
    </w:p>
    <w:p w:rsidR="006C4365" w:rsidRPr="00671B01" w:rsidRDefault="006C4365" w:rsidP="006C4365">
      <w:pPr>
        <w:rPr>
          <w:rFonts w:cs="Calibri"/>
        </w:rPr>
      </w:pPr>
      <w:r w:rsidRPr="00671B01">
        <w:rPr>
          <w:rFonts w:cs="Calibri"/>
        </w:rPr>
        <w:t>Unit:</w:t>
      </w:r>
      <w:r w:rsidR="00965359">
        <w:rPr>
          <w:rFonts w:cs="Calibri"/>
        </w:rPr>
        <w:t xml:space="preserve"> Congruence</w:t>
      </w:r>
      <w:r w:rsidR="00965359">
        <w:rPr>
          <w:rFonts w:cs="Calibri"/>
        </w:rPr>
        <w:tab/>
      </w:r>
      <w:r w:rsidR="00965359">
        <w:rPr>
          <w:rFonts w:cs="Calibri"/>
        </w:rPr>
        <w:tab/>
      </w:r>
      <w:r w:rsidR="00965359">
        <w:rPr>
          <w:rFonts w:cs="Calibri"/>
        </w:rPr>
        <w:tab/>
      </w:r>
      <w:r w:rsidR="00965359">
        <w:rPr>
          <w:rFonts w:cs="Calibri"/>
        </w:rPr>
        <w:tab/>
      </w:r>
      <w:r w:rsidR="00965359">
        <w:rPr>
          <w:rFonts w:cs="Calibri"/>
        </w:rPr>
        <w:tab/>
      </w:r>
      <w:r w:rsidRPr="00671B01">
        <w:rPr>
          <w:rFonts w:cs="Calibri"/>
        </w:rPr>
        <w:t xml:space="preserve"> </w:t>
      </w:r>
      <w:r w:rsidR="0099332A">
        <w:rPr>
          <w:rFonts w:cs="Calibri"/>
        </w:rPr>
        <w:t>Length of LEP: Day 1, 25 minutes</w:t>
      </w:r>
      <w:r w:rsidRPr="00671B01">
        <w:rPr>
          <w:rFonts w:cs="Calibri"/>
        </w:rPr>
        <w:t xml:space="preserve"> </w:t>
      </w:r>
    </w:p>
    <w:p w:rsidR="006C4365" w:rsidRPr="00671B01" w:rsidRDefault="006C4365" w:rsidP="006C4365">
      <w:pPr>
        <w:rPr>
          <w:rFonts w:cs="Calibri"/>
        </w:rPr>
      </w:pPr>
      <w:r w:rsidRPr="00671B01">
        <w:rPr>
          <w:rFonts w:cs="Calibri"/>
        </w:rPr>
        <w:t xml:space="preserve">Topic: </w:t>
      </w:r>
      <w:r w:rsidR="00DC6C0D">
        <w:rPr>
          <w:rFonts w:cs="Calibri"/>
        </w:rPr>
        <w:t>Congruent Triangles</w:t>
      </w:r>
    </w:p>
    <w:p w:rsidR="00837D31" w:rsidRDefault="006C4365" w:rsidP="006C4365">
      <w:pPr>
        <w:rPr>
          <w:rFonts w:cs="Calibri"/>
          <w:sz w:val="16"/>
          <w:szCs w:val="16"/>
        </w:rPr>
      </w:pPr>
      <w:r w:rsidRPr="00671B01">
        <w:rPr>
          <w:rFonts w:cs="Calibri"/>
        </w:rPr>
        <w:t>Content Standards:</w:t>
      </w:r>
      <w:r>
        <w:rPr>
          <w:rFonts w:cs="Calibri"/>
        </w:rPr>
        <w:t xml:space="preserve"> </w:t>
      </w:r>
      <w:r>
        <w:rPr>
          <w:rFonts w:cs="Calibri"/>
          <w:sz w:val="16"/>
          <w:szCs w:val="16"/>
        </w:rPr>
        <w:t>(include only standards addressed in this LEP)</w:t>
      </w:r>
    </w:p>
    <w:p w:rsidR="00DC6C0D" w:rsidRPr="00894E92" w:rsidRDefault="00DC6C0D" w:rsidP="006C4365">
      <w:pPr>
        <w:rPr>
          <w:rFonts w:cs="Calibri"/>
          <w:sz w:val="24"/>
          <w:szCs w:val="16"/>
        </w:rPr>
      </w:pPr>
      <w:r w:rsidRPr="00894E92">
        <w:rPr>
          <w:rFonts w:cs="Calibri"/>
          <w:sz w:val="24"/>
          <w:szCs w:val="16"/>
        </w:rPr>
        <w:t>6.</w:t>
      </w:r>
      <w:r w:rsidR="00A813F1">
        <w:rPr>
          <w:rFonts w:cs="Calibri"/>
          <w:sz w:val="24"/>
          <w:szCs w:val="16"/>
        </w:rPr>
        <w:t xml:space="preserve"> </w:t>
      </w:r>
      <w:r w:rsidRPr="00894E92">
        <w:rPr>
          <w:rFonts w:cs="Calibri"/>
          <w:sz w:val="24"/>
          <w:szCs w:val="16"/>
        </w:rPr>
        <w:t>Use geometric descriptions of rigid motions to transform figures and to predict the effect of a given rigid motion on a given figure, given two figures, use the definition of congruence</w:t>
      </w:r>
      <w:r w:rsidR="00074D66" w:rsidRPr="00894E92">
        <w:rPr>
          <w:rFonts w:cs="Calibri"/>
          <w:sz w:val="24"/>
          <w:szCs w:val="16"/>
        </w:rPr>
        <w:t xml:space="preserve"> </w:t>
      </w:r>
      <w:r w:rsidRPr="00894E92">
        <w:rPr>
          <w:rFonts w:cs="Calibri"/>
          <w:sz w:val="24"/>
          <w:szCs w:val="16"/>
        </w:rPr>
        <w:t>in terms of rigid motions to decide if they are congruent.</w:t>
      </w:r>
    </w:p>
    <w:p w:rsidR="00DC6C0D" w:rsidRPr="00894E92" w:rsidRDefault="00DC6C0D" w:rsidP="006C4365">
      <w:pPr>
        <w:rPr>
          <w:rFonts w:cs="Calibri"/>
          <w:sz w:val="24"/>
          <w:szCs w:val="16"/>
        </w:rPr>
      </w:pPr>
      <w:r w:rsidRPr="00894E92">
        <w:rPr>
          <w:rFonts w:cs="Calibri"/>
          <w:sz w:val="24"/>
          <w:szCs w:val="16"/>
        </w:rPr>
        <w:t>8.</w:t>
      </w:r>
      <w:r w:rsidR="00A813F1">
        <w:rPr>
          <w:rFonts w:cs="Calibri"/>
          <w:sz w:val="24"/>
          <w:szCs w:val="16"/>
        </w:rPr>
        <w:t xml:space="preserve"> </w:t>
      </w:r>
      <w:r w:rsidRPr="00894E92">
        <w:rPr>
          <w:rFonts w:cs="Calibri"/>
          <w:sz w:val="24"/>
          <w:szCs w:val="16"/>
        </w:rPr>
        <w:t>Explain how the criteria for triangle congruence</w:t>
      </w:r>
      <w:r w:rsidR="00C001F8">
        <w:rPr>
          <w:rFonts w:cs="Calibri"/>
          <w:sz w:val="24"/>
          <w:szCs w:val="16"/>
        </w:rPr>
        <w:t xml:space="preserve"> </w:t>
      </w:r>
      <w:r w:rsidRPr="00894E92">
        <w:rPr>
          <w:rFonts w:cs="Calibri"/>
          <w:sz w:val="24"/>
          <w:szCs w:val="16"/>
        </w:rPr>
        <w:t>(ASA,SAS, and SSS) follow from the definition of congruence in terms of rigid motion.</w:t>
      </w:r>
    </w:p>
    <w:p w:rsidR="00DC6C0D" w:rsidRPr="00894E92" w:rsidRDefault="00DC6C0D" w:rsidP="006C4365">
      <w:pPr>
        <w:rPr>
          <w:rFonts w:cs="Calibri"/>
          <w:sz w:val="24"/>
          <w:szCs w:val="16"/>
        </w:rPr>
      </w:pPr>
      <w:r w:rsidRPr="00894E92">
        <w:rPr>
          <w:rFonts w:cs="Calibri"/>
          <w:sz w:val="24"/>
          <w:szCs w:val="16"/>
        </w:rPr>
        <w:t>12. Make formal geometric constructions with a variety of tools and methods</w:t>
      </w:r>
    </w:p>
    <w:p w:rsidR="00DC6C0D" w:rsidRDefault="00DC6C0D" w:rsidP="006C4365">
      <w:pPr>
        <w:rPr>
          <w:rFonts w:cs="Calibri"/>
          <w:sz w:val="16"/>
          <w:szCs w:val="16"/>
        </w:rPr>
      </w:pPr>
    </w:p>
    <w:p w:rsidR="006C4365" w:rsidRDefault="006C4365" w:rsidP="006C4365">
      <w:pPr>
        <w:rPr>
          <w:rFonts w:cs="Calibri"/>
          <w:sz w:val="16"/>
          <w:szCs w:val="16"/>
        </w:rPr>
      </w:pPr>
      <w:r w:rsidRPr="00671B01">
        <w:rPr>
          <w:rFonts w:cs="Calibri"/>
        </w:rPr>
        <w:t>Literacy Standards:</w:t>
      </w:r>
      <w:r>
        <w:rPr>
          <w:rFonts w:cs="Calibri"/>
        </w:rPr>
        <w:t xml:space="preserve"> </w:t>
      </w:r>
      <w:r>
        <w:rPr>
          <w:rFonts w:cs="Calibri"/>
          <w:sz w:val="16"/>
          <w:szCs w:val="16"/>
        </w:rPr>
        <w:t>(include only standards addressed in this LEP)</w:t>
      </w:r>
    </w:p>
    <w:p w:rsidR="00894E92" w:rsidRPr="00A813F1" w:rsidRDefault="00894E92" w:rsidP="00894E92">
      <w:pPr>
        <w:rPr>
          <w:rFonts w:cs="Calibri"/>
          <w:sz w:val="24"/>
          <w:szCs w:val="16"/>
        </w:rPr>
      </w:pPr>
      <w:r w:rsidRPr="00A813F1">
        <w:rPr>
          <w:rFonts w:cs="Calibri"/>
          <w:sz w:val="24"/>
          <w:szCs w:val="16"/>
        </w:rPr>
        <w:t>7. Translate quantitative or technical information expressed in words in a text into visual form (e.g., a table or chart) and translate information expressed visually or mathematically (e.g., in an equation) into words.</w:t>
      </w:r>
    </w:p>
    <w:p w:rsidR="00894E92" w:rsidRPr="00A813F1" w:rsidRDefault="00A813F1" w:rsidP="00894E92">
      <w:pPr>
        <w:rPr>
          <w:rFonts w:cs="Calibri"/>
          <w:sz w:val="24"/>
          <w:szCs w:val="16"/>
        </w:rPr>
      </w:pPr>
      <w:r w:rsidRPr="00A813F1">
        <w:rPr>
          <w:rFonts w:cs="Calibri"/>
          <w:sz w:val="24"/>
          <w:szCs w:val="16"/>
        </w:rPr>
        <w:t>9.</w:t>
      </w:r>
      <w:r w:rsidR="00F36DE4">
        <w:rPr>
          <w:rFonts w:cs="Calibri"/>
          <w:sz w:val="24"/>
          <w:szCs w:val="16"/>
        </w:rPr>
        <w:t xml:space="preserve"> </w:t>
      </w:r>
      <w:r w:rsidR="00894E92" w:rsidRPr="00A813F1">
        <w:rPr>
          <w:rFonts w:cs="Calibri"/>
          <w:sz w:val="24"/>
          <w:szCs w:val="16"/>
        </w:rPr>
        <w:t>Compare and contrast finding</w:t>
      </w:r>
      <w:r w:rsidRPr="00A813F1">
        <w:rPr>
          <w:rFonts w:cs="Calibri"/>
          <w:sz w:val="24"/>
          <w:szCs w:val="16"/>
        </w:rPr>
        <w:t xml:space="preserve">s presented in a text to those </w:t>
      </w:r>
      <w:r w:rsidR="00894E92" w:rsidRPr="00A813F1">
        <w:rPr>
          <w:rFonts w:cs="Calibri"/>
          <w:sz w:val="24"/>
          <w:szCs w:val="16"/>
        </w:rPr>
        <w:t>from other sources (inc</w:t>
      </w:r>
      <w:r w:rsidRPr="00A813F1">
        <w:rPr>
          <w:rFonts w:cs="Calibri"/>
          <w:sz w:val="24"/>
          <w:szCs w:val="16"/>
        </w:rPr>
        <w:t xml:space="preserve">luding their own experiments), </w:t>
      </w:r>
      <w:r w:rsidR="00894E92" w:rsidRPr="00A813F1">
        <w:rPr>
          <w:rFonts w:cs="Calibri"/>
          <w:sz w:val="24"/>
          <w:szCs w:val="16"/>
        </w:rPr>
        <w:t>noting when the findings support or contra</w:t>
      </w:r>
      <w:r w:rsidRPr="00A813F1">
        <w:rPr>
          <w:rFonts w:cs="Calibri"/>
          <w:sz w:val="24"/>
          <w:szCs w:val="16"/>
        </w:rPr>
        <w:t xml:space="preserve">dict previous </w:t>
      </w:r>
      <w:r w:rsidR="00894E92" w:rsidRPr="00A813F1">
        <w:rPr>
          <w:rFonts w:cs="Calibri"/>
          <w:sz w:val="24"/>
          <w:szCs w:val="16"/>
        </w:rPr>
        <w:t>explanations or accounts</w:t>
      </w:r>
    </w:p>
    <w:p w:rsidR="00894E92" w:rsidRPr="00671B01" w:rsidRDefault="00894E92" w:rsidP="006C4365">
      <w:pPr>
        <w:rPr>
          <w:rFonts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914"/>
        <w:gridCol w:w="1596"/>
        <w:gridCol w:w="1596"/>
        <w:gridCol w:w="3444"/>
      </w:tblGrid>
      <w:tr w:rsidR="006C4365" w:rsidRPr="007364F2" w:rsidTr="006C4365">
        <w:tc>
          <w:tcPr>
            <w:tcW w:w="4788" w:type="dxa"/>
            <w:gridSpan w:val="3"/>
            <w:tcBorders>
              <w:bottom w:val="single" w:sz="4" w:space="0" w:color="auto"/>
            </w:tcBorders>
            <w:shd w:val="clear" w:color="auto" w:fill="auto"/>
          </w:tcPr>
          <w:p w:rsidR="006C4365" w:rsidRPr="006C4365" w:rsidRDefault="006C4365" w:rsidP="00695CCE">
            <w:pPr>
              <w:spacing w:after="0" w:line="240" w:lineRule="auto"/>
              <w:rPr>
                <w:sz w:val="16"/>
                <w:szCs w:val="16"/>
              </w:rPr>
            </w:pPr>
            <w:r w:rsidRPr="007364F2">
              <w:rPr>
                <w:b/>
              </w:rPr>
              <w:t>Learning Experience Outcomes</w:t>
            </w:r>
            <w:r>
              <w:t xml:space="preserve"> </w:t>
            </w:r>
            <w:r>
              <w:rPr>
                <w:sz w:val="16"/>
                <w:szCs w:val="16"/>
              </w:rPr>
              <w:t>(knowledge/skills)</w:t>
            </w:r>
          </w:p>
          <w:p w:rsidR="006C4365" w:rsidRDefault="006C4365" w:rsidP="00695CCE">
            <w:pPr>
              <w:spacing w:after="0" w:line="240" w:lineRule="auto"/>
            </w:pPr>
            <w:r w:rsidRPr="007364F2">
              <w:t>Students will:</w:t>
            </w:r>
          </w:p>
          <w:p w:rsidR="00A55AFE" w:rsidRDefault="00A55AFE" w:rsidP="00695CCE">
            <w:pPr>
              <w:spacing w:after="0" w:line="240" w:lineRule="auto"/>
            </w:pPr>
            <w:r>
              <w:t>-Understand the definition of congruent figures</w:t>
            </w:r>
          </w:p>
          <w:p w:rsidR="00A55AFE" w:rsidRDefault="00A55AFE" w:rsidP="00695CCE">
            <w:pPr>
              <w:spacing w:after="0" w:line="240" w:lineRule="auto"/>
            </w:pPr>
            <w:r>
              <w:t>-Apply their knowledge of rigid motions to find congruent figures.</w:t>
            </w:r>
          </w:p>
          <w:p w:rsidR="00A55AFE" w:rsidRDefault="00A55AFE" w:rsidP="00695CCE">
            <w:pPr>
              <w:spacing w:after="0" w:line="240" w:lineRule="auto"/>
            </w:pPr>
            <w:r>
              <w:t>-Discover criteria of congruent triangles.</w:t>
            </w:r>
          </w:p>
          <w:p w:rsidR="00A55AFE" w:rsidRDefault="00A55AFE" w:rsidP="00695CCE">
            <w:pPr>
              <w:spacing w:after="0" w:line="240" w:lineRule="auto"/>
            </w:pPr>
          </w:p>
          <w:p w:rsidR="00A55AFE" w:rsidRPr="007364F2" w:rsidRDefault="00A55AFE" w:rsidP="00695CCE">
            <w:pPr>
              <w:spacing w:after="0" w:line="240" w:lineRule="auto"/>
            </w:pPr>
          </w:p>
          <w:p w:rsidR="006C4365" w:rsidRPr="007364F2" w:rsidRDefault="006C4365" w:rsidP="00695CCE">
            <w:pPr>
              <w:spacing w:after="0" w:line="240" w:lineRule="auto"/>
            </w:pPr>
          </w:p>
        </w:tc>
        <w:tc>
          <w:tcPr>
            <w:tcW w:w="5040" w:type="dxa"/>
            <w:gridSpan w:val="2"/>
            <w:tcBorders>
              <w:bottom w:val="single" w:sz="4" w:space="0" w:color="auto"/>
            </w:tcBorders>
            <w:shd w:val="clear" w:color="auto" w:fill="auto"/>
          </w:tcPr>
          <w:p w:rsidR="006C4365" w:rsidRDefault="006C4365" w:rsidP="00695CCE">
            <w:pPr>
              <w:spacing w:after="0" w:line="240" w:lineRule="auto"/>
              <w:rPr>
                <w:b/>
              </w:rPr>
            </w:pPr>
            <w:r w:rsidRPr="007364F2">
              <w:rPr>
                <w:b/>
              </w:rPr>
              <w:t>Learning Experience Assessments</w:t>
            </w:r>
          </w:p>
          <w:p w:rsidR="00A55AFE" w:rsidRDefault="00A55AFE" w:rsidP="00695CCE">
            <w:pPr>
              <w:spacing w:after="0" w:line="240" w:lineRule="auto"/>
            </w:pPr>
            <w:r>
              <w:t>-Q&amp;A throughout powerpoint presentation</w:t>
            </w:r>
          </w:p>
          <w:p w:rsidR="00A55AFE" w:rsidRDefault="00A55AFE" w:rsidP="00695CCE">
            <w:pPr>
              <w:spacing w:after="0" w:line="240" w:lineRule="auto"/>
            </w:pPr>
            <w:r>
              <w:t>-Worksheet completed with partner</w:t>
            </w:r>
          </w:p>
          <w:p w:rsidR="00A55AFE" w:rsidRDefault="00A55AFE" w:rsidP="00695CCE">
            <w:pPr>
              <w:spacing w:after="0" w:line="240" w:lineRule="auto"/>
            </w:pPr>
            <w:r>
              <w:t>-Q&amp;A during discussion at end of lesson</w:t>
            </w:r>
          </w:p>
          <w:p w:rsidR="00A55AFE" w:rsidRPr="007364F2" w:rsidRDefault="00A55AFE" w:rsidP="00695CCE">
            <w:pPr>
              <w:spacing w:after="0" w:line="240" w:lineRule="auto"/>
              <w:rPr>
                <w:b/>
              </w:rPr>
            </w:pPr>
            <w:r>
              <w:t>-Homework sheet</w:t>
            </w:r>
          </w:p>
          <w:p w:rsidR="006C4365" w:rsidRPr="007364F2" w:rsidRDefault="006C4365" w:rsidP="00695CCE">
            <w:pPr>
              <w:spacing w:after="0" w:line="240" w:lineRule="auto"/>
            </w:pPr>
          </w:p>
        </w:tc>
      </w:tr>
      <w:tr w:rsidR="006C4365" w:rsidRPr="007364F2" w:rsidTr="006C4365">
        <w:tc>
          <w:tcPr>
            <w:tcW w:w="9828" w:type="dxa"/>
            <w:gridSpan w:val="5"/>
            <w:tcBorders>
              <w:top w:val="single" w:sz="4" w:space="0" w:color="auto"/>
              <w:left w:val="single" w:sz="4" w:space="0" w:color="auto"/>
              <w:bottom w:val="nil"/>
              <w:right w:val="single" w:sz="4" w:space="0" w:color="auto"/>
            </w:tcBorders>
            <w:shd w:val="clear" w:color="auto" w:fill="auto"/>
          </w:tcPr>
          <w:p w:rsidR="006C4365" w:rsidRPr="006C4365" w:rsidRDefault="006C4365" w:rsidP="00695CCE">
            <w:pPr>
              <w:spacing w:after="0" w:line="240" w:lineRule="auto"/>
              <w:rPr>
                <w:sz w:val="16"/>
                <w:szCs w:val="16"/>
              </w:rPr>
            </w:pPr>
            <w:r w:rsidRPr="004F26CE">
              <w:rPr>
                <w:b/>
              </w:rPr>
              <w:t>Differentiation</w:t>
            </w:r>
            <w:r>
              <w:rPr>
                <w:b/>
              </w:rPr>
              <w:t xml:space="preserve"> </w:t>
            </w:r>
            <w:r>
              <w:rPr>
                <w:sz w:val="16"/>
                <w:szCs w:val="16"/>
              </w:rPr>
              <w:t>(What will you do to meet the needs of students at these different levels?)</w:t>
            </w:r>
          </w:p>
        </w:tc>
      </w:tr>
      <w:tr w:rsidR="006C4365" w:rsidRPr="007364F2" w:rsidTr="006C4365">
        <w:tc>
          <w:tcPr>
            <w:tcW w:w="3192" w:type="dxa"/>
            <w:gridSpan w:val="2"/>
            <w:tcBorders>
              <w:top w:val="nil"/>
            </w:tcBorders>
            <w:shd w:val="clear" w:color="auto" w:fill="auto"/>
          </w:tcPr>
          <w:p w:rsidR="00A55AFE" w:rsidRDefault="006C4365" w:rsidP="00695CCE">
            <w:pPr>
              <w:spacing w:after="0" w:line="240" w:lineRule="auto"/>
              <w:rPr>
                <w:b/>
                <w:u w:val="single"/>
              </w:rPr>
            </w:pPr>
            <w:r w:rsidRPr="004F26CE">
              <w:rPr>
                <w:b/>
                <w:u w:val="single"/>
              </w:rPr>
              <w:t>Approaching</w:t>
            </w:r>
          </w:p>
          <w:p w:rsidR="00A55AFE" w:rsidRPr="004F26CE" w:rsidRDefault="00A55AFE" w:rsidP="00695CCE">
            <w:pPr>
              <w:spacing w:after="0" w:line="240" w:lineRule="auto"/>
              <w:rPr>
                <w:b/>
                <w:u w:val="single"/>
              </w:rPr>
            </w:pPr>
            <w:r>
              <w:lastRenderedPageBreak/>
              <w:t>During group work I will be able to help these particular students. They will be matched with a student who is good at using the tools for the activity.</w:t>
            </w:r>
          </w:p>
        </w:tc>
        <w:tc>
          <w:tcPr>
            <w:tcW w:w="3192" w:type="dxa"/>
            <w:gridSpan w:val="2"/>
            <w:tcBorders>
              <w:top w:val="nil"/>
            </w:tcBorders>
            <w:shd w:val="clear" w:color="auto" w:fill="auto"/>
          </w:tcPr>
          <w:p w:rsidR="006C4365" w:rsidRDefault="006C4365" w:rsidP="00695CCE">
            <w:pPr>
              <w:spacing w:after="0" w:line="240" w:lineRule="auto"/>
              <w:rPr>
                <w:b/>
                <w:u w:val="single"/>
              </w:rPr>
            </w:pPr>
            <w:r w:rsidRPr="004F26CE">
              <w:rPr>
                <w:b/>
                <w:u w:val="single"/>
              </w:rPr>
              <w:lastRenderedPageBreak/>
              <w:t>On-level</w:t>
            </w:r>
          </w:p>
          <w:p w:rsidR="00A55AFE" w:rsidRPr="004F26CE" w:rsidRDefault="00A55AFE" w:rsidP="00695CCE">
            <w:pPr>
              <w:spacing w:after="0" w:line="240" w:lineRule="auto"/>
              <w:rPr>
                <w:b/>
                <w:u w:val="single"/>
              </w:rPr>
            </w:pPr>
            <w:r>
              <w:lastRenderedPageBreak/>
              <w:t xml:space="preserve">These students will </w:t>
            </w:r>
            <w:r w:rsidR="00074D66">
              <w:t xml:space="preserve">be able to complete the worksheet with a partner on their level and ask questions when they need to. </w:t>
            </w:r>
          </w:p>
        </w:tc>
        <w:tc>
          <w:tcPr>
            <w:tcW w:w="3444" w:type="dxa"/>
            <w:tcBorders>
              <w:top w:val="nil"/>
            </w:tcBorders>
            <w:shd w:val="clear" w:color="auto" w:fill="auto"/>
          </w:tcPr>
          <w:p w:rsidR="006C4365" w:rsidRDefault="006C4365" w:rsidP="00695CCE">
            <w:pPr>
              <w:spacing w:after="0" w:line="240" w:lineRule="auto"/>
              <w:rPr>
                <w:b/>
                <w:u w:val="single"/>
              </w:rPr>
            </w:pPr>
            <w:r w:rsidRPr="004F26CE">
              <w:rPr>
                <w:b/>
                <w:u w:val="single"/>
              </w:rPr>
              <w:lastRenderedPageBreak/>
              <w:t>Beyond</w:t>
            </w:r>
          </w:p>
          <w:p w:rsidR="00A55AFE" w:rsidRPr="004F26CE" w:rsidRDefault="00074D66" w:rsidP="00695CCE">
            <w:pPr>
              <w:spacing w:after="0" w:line="240" w:lineRule="auto"/>
              <w:rPr>
                <w:b/>
                <w:u w:val="single"/>
              </w:rPr>
            </w:pPr>
            <w:r>
              <w:lastRenderedPageBreak/>
              <w:t>These students will not only be able to complete the group work but be able to discuss and explore bigger ideas found in the worksheets.</w:t>
            </w:r>
          </w:p>
          <w:p w:rsidR="006C4365" w:rsidRPr="007364F2" w:rsidRDefault="006C4365" w:rsidP="00695CCE">
            <w:pPr>
              <w:spacing w:after="0" w:line="240" w:lineRule="auto"/>
            </w:pPr>
          </w:p>
        </w:tc>
      </w:tr>
      <w:tr w:rsidR="006C4365" w:rsidRPr="007364F2" w:rsidTr="000E54A5">
        <w:tc>
          <w:tcPr>
            <w:tcW w:w="9828" w:type="dxa"/>
            <w:gridSpan w:val="5"/>
            <w:tcBorders>
              <w:bottom w:val="single" w:sz="4" w:space="0" w:color="auto"/>
            </w:tcBorders>
            <w:shd w:val="clear" w:color="auto" w:fill="auto"/>
          </w:tcPr>
          <w:p w:rsidR="006C4365" w:rsidRPr="006C4365" w:rsidRDefault="006C4365" w:rsidP="00695CCE">
            <w:pPr>
              <w:spacing w:after="0" w:line="240" w:lineRule="auto"/>
            </w:pPr>
            <w:r w:rsidRPr="007364F2">
              <w:rPr>
                <w:b/>
              </w:rPr>
              <w:lastRenderedPageBreak/>
              <w:t>Curriculum Integration</w:t>
            </w:r>
            <w:r>
              <w:rPr>
                <w:b/>
              </w:rPr>
              <w:t xml:space="preserve"> </w:t>
            </w:r>
            <w:r w:rsidRPr="006C4365">
              <w:rPr>
                <w:sz w:val="16"/>
                <w:szCs w:val="16"/>
              </w:rPr>
              <w:t>(Does this lesson correlate with any other content area? Describe.)</w:t>
            </w:r>
          </w:p>
          <w:p w:rsidR="006C4365" w:rsidRPr="007364F2" w:rsidRDefault="006C4365" w:rsidP="00695CCE">
            <w:pPr>
              <w:spacing w:after="0" w:line="240" w:lineRule="auto"/>
            </w:pPr>
          </w:p>
        </w:tc>
      </w:tr>
      <w:tr w:rsidR="006C4365" w:rsidRPr="007364F2" w:rsidTr="000E54A5">
        <w:trPr>
          <w:trHeight w:val="144"/>
        </w:trPr>
        <w:tc>
          <w:tcPr>
            <w:tcW w:w="1278" w:type="dxa"/>
            <w:tcBorders>
              <w:top w:val="single" w:sz="4" w:space="0" w:color="auto"/>
              <w:left w:val="single" w:sz="4" w:space="0" w:color="auto"/>
              <w:bottom w:val="nil"/>
              <w:right w:val="nil"/>
            </w:tcBorders>
            <w:shd w:val="clear" w:color="auto" w:fill="auto"/>
          </w:tcPr>
          <w:p w:rsidR="006C4365" w:rsidRPr="006C4365" w:rsidRDefault="006C4365" w:rsidP="006C4365">
            <w:pPr>
              <w:rPr>
                <w:rFonts w:cs="Calibri"/>
                <w:b/>
                <w:u w:val="single"/>
              </w:rPr>
            </w:pPr>
            <w:r w:rsidRPr="006C4365">
              <w:rPr>
                <w:rFonts w:cs="Calibri"/>
                <w:b/>
                <w:u w:val="single"/>
              </w:rPr>
              <w:t>Materials</w:t>
            </w:r>
          </w:p>
        </w:tc>
        <w:tc>
          <w:tcPr>
            <w:tcW w:w="8550" w:type="dxa"/>
            <w:gridSpan w:val="4"/>
            <w:tcBorders>
              <w:top w:val="single" w:sz="4" w:space="0" w:color="auto"/>
              <w:left w:val="nil"/>
              <w:bottom w:val="nil"/>
              <w:right w:val="single" w:sz="4" w:space="0" w:color="auto"/>
            </w:tcBorders>
            <w:shd w:val="clear" w:color="auto" w:fill="auto"/>
          </w:tcPr>
          <w:p w:rsidR="006C4365" w:rsidRPr="006C4365" w:rsidRDefault="006C4365" w:rsidP="00695CCE">
            <w:pPr>
              <w:rPr>
                <w:rFonts w:cs="Calibri"/>
                <w:b/>
                <w:u w:val="single"/>
              </w:rPr>
            </w:pPr>
            <w:r w:rsidRPr="006C4365">
              <w:rPr>
                <w:rFonts w:cs="Calibri"/>
                <w:b/>
                <w:u w:val="single"/>
              </w:rPr>
              <w:t xml:space="preserve">Procedures/Strategies </w:t>
            </w:r>
          </w:p>
        </w:tc>
      </w:tr>
      <w:tr w:rsidR="006C4365" w:rsidRPr="007364F2" w:rsidTr="000E54A5">
        <w:tc>
          <w:tcPr>
            <w:tcW w:w="1278" w:type="dxa"/>
            <w:tcBorders>
              <w:top w:val="nil"/>
            </w:tcBorders>
            <w:shd w:val="clear" w:color="auto" w:fill="auto"/>
          </w:tcPr>
          <w:p w:rsidR="006C4365" w:rsidRDefault="00A813F1" w:rsidP="00695CCE">
            <w:pPr>
              <w:rPr>
                <w:rFonts w:cs="Calibri"/>
              </w:rPr>
            </w:pPr>
            <w:r>
              <w:rPr>
                <w:rFonts w:cs="Calibri"/>
              </w:rPr>
              <w:t>Powerpoint</w:t>
            </w:r>
          </w:p>
          <w:p w:rsidR="00A813F1" w:rsidRDefault="00A813F1" w:rsidP="00695CCE">
            <w:pPr>
              <w:rPr>
                <w:rFonts w:cs="Calibri"/>
              </w:rPr>
            </w:pPr>
            <w:r>
              <w:rPr>
                <w:rFonts w:cs="Calibri"/>
              </w:rPr>
              <w:t>Worksheet and homework sheet</w:t>
            </w:r>
          </w:p>
          <w:p w:rsidR="00A813F1" w:rsidRDefault="00A813F1" w:rsidP="00695CCE">
            <w:pPr>
              <w:rPr>
                <w:rFonts w:cs="Calibri"/>
              </w:rPr>
            </w:pPr>
            <w:r>
              <w:rPr>
                <w:rFonts w:cs="Calibri"/>
              </w:rPr>
              <w:t>Straws</w:t>
            </w:r>
          </w:p>
          <w:p w:rsidR="00A813F1" w:rsidRDefault="00A813F1" w:rsidP="00695CCE">
            <w:pPr>
              <w:rPr>
                <w:rFonts w:cs="Calibri"/>
              </w:rPr>
            </w:pPr>
            <w:r>
              <w:rPr>
                <w:rFonts w:cs="Calibri"/>
              </w:rPr>
              <w:t>Protractors</w:t>
            </w:r>
          </w:p>
          <w:p w:rsidR="00A813F1" w:rsidRDefault="00A813F1" w:rsidP="00695CCE">
            <w:pPr>
              <w:rPr>
                <w:rFonts w:cs="Calibri"/>
              </w:rPr>
            </w:pPr>
            <w:r>
              <w:rPr>
                <w:rFonts w:cs="Calibri"/>
              </w:rPr>
              <w:t>Paper</w:t>
            </w:r>
          </w:p>
          <w:p w:rsidR="00A813F1" w:rsidRPr="007364F2" w:rsidRDefault="00A813F1" w:rsidP="00695CCE">
            <w:pPr>
              <w:rPr>
                <w:rFonts w:cs="Calibri"/>
              </w:rPr>
            </w:pPr>
            <w:r>
              <w:rPr>
                <w:rFonts w:cs="Calibri"/>
              </w:rPr>
              <w:t>Pen</w:t>
            </w:r>
          </w:p>
        </w:tc>
        <w:tc>
          <w:tcPr>
            <w:tcW w:w="8550" w:type="dxa"/>
            <w:gridSpan w:val="4"/>
            <w:tcBorders>
              <w:top w:val="nil"/>
            </w:tcBorders>
            <w:shd w:val="clear" w:color="auto" w:fill="auto"/>
          </w:tcPr>
          <w:p w:rsidR="006C4365" w:rsidRPr="000E54A5" w:rsidRDefault="006C4365" w:rsidP="00695CCE">
            <w:pPr>
              <w:rPr>
                <w:rFonts w:cs="Calibri"/>
                <w:sz w:val="16"/>
                <w:szCs w:val="16"/>
              </w:rPr>
            </w:pPr>
            <w:r w:rsidRPr="007364F2">
              <w:rPr>
                <w:rFonts w:cs="Calibri"/>
                <w:b/>
                <w:u w:val="single"/>
              </w:rPr>
              <w:t>Day 1</w:t>
            </w:r>
            <w:r w:rsidR="000E54A5">
              <w:rPr>
                <w:rFonts w:cs="Calibri"/>
              </w:rPr>
              <w:t xml:space="preserve">  </w:t>
            </w:r>
            <w:r w:rsidR="000E54A5">
              <w:rPr>
                <w:rFonts w:cs="Calibri"/>
                <w:sz w:val="16"/>
                <w:szCs w:val="16"/>
              </w:rPr>
              <w:t>(add additional days as needed)</w:t>
            </w:r>
          </w:p>
          <w:p w:rsidR="006C4365" w:rsidRPr="007364F2" w:rsidRDefault="006C4365" w:rsidP="00695CCE">
            <w:pPr>
              <w:rPr>
                <w:rFonts w:cs="Calibri"/>
              </w:rPr>
            </w:pPr>
            <w:r w:rsidRPr="007364F2">
              <w:rPr>
                <w:rFonts w:cs="Calibri"/>
                <w:u w:val="single"/>
              </w:rPr>
              <w:t>Sponge Activity</w:t>
            </w:r>
            <w:r w:rsidRPr="007364F2">
              <w:rPr>
                <w:rFonts w:cs="Calibri"/>
              </w:rPr>
              <w:t xml:space="preserve"> (</w:t>
            </w:r>
            <w:r w:rsidRPr="007364F2">
              <w:rPr>
                <w:rFonts w:cs="Calibri"/>
                <w:sz w:val="16"/>
                <w:szCs w:val="16"/>
              </w:rPr>
              <w:t>activity that will be done as students enter the room to get them into the mindset of the concept to be learned</w:t>
            </w:r>
            <w:r w:rsidRPr="007364F2">
              <w:rPr>
                <w:rFonts w:cs="Calibri"/>
              </w:rPr>
              <w:t>)</w:t>
            </w:r>
            <w:r w:rsidR="002509D8">
              <w:rPr>
                <w:rFonts w:cs="Calibri"/>
              </w:rPr>
              <w:t xml:space="preserve"> </w:t>
            </w:r>
            <w:r w:rsidR="00784990">
              <w:rPr>
                <w:rFonts w:cs="Calibri"/>
              </w:rPr>
              <w:t xml:space="preserve">Students will look at the first page of the powerpoint and be asked to discuss which shapes they think are congruent and </w:t>
            </w:r>
            <w:r w:rsidR="00A813F1">
              <w:rPr>
                <w:rFonts w:cs="Calibri"/>
              </w:rPr>
              <w:t>why?</w:t>
            </w:r>
          </w:p>
          <w:p w:rsidR="006C4365" w:rsidRDefault="006C4365" w:rsidP="00695CCE">
            <w:pPr>
              <w:rPr>
                <w:rFonts w:cs="Calibri"/>
              </w:rPr>
            </w:pPr>
            <w:r w:rsidRPr="007364F2">
              <w:rPr>
                <w:rFonts w:cs="Calibri"/>
                <w:u w:val="single"/>
              </w:rPr>
              <w:t>Anticipatory Set</w:t>
            </w:r>
            <w:r w:rsidRPr="007364F2">
              <w:rPr>
                <w:rFonts w:cs="Calibri"/>
              </w:rPr>
              <w:t xml:space="preserve"> (</w:t>
            </w:r>
            <w:r w:rsidRPr="007364F2">
              <w:rPr>
                <w:rFonts w:cs="Calibri"/>
                <w:sz w:val="16"/>
                <w:szCs w:val="16"/>
              </w:rPr>
              <w:t>focus question/s that will be used to get students thinking about the day’s lesson</w:t>
            </w:r>
            <w:r w:rsidRPr="007364F2">
              <w:rPr>
                <w:rFonts w:cs="Calibri"/>
              </w:rPr>
              <w:t>)</w:t>
            </w:r>
          </w:p>
          <w:p w:rsidR="00784990" w:rsidRDefault="00784990" w:rsidP="00695CCE">
            <w:pPr>
              <w:rPr>
                <w:rFonts w:cs="Calibri"/>
              </w:rPr>
            </w:pPr>
            <w:r>
              <w:rPr>
                <w:rFonts w:cs="Calibri"/>
              </w:rPr>
              <w:t>What does congruence mean? How do you know two shapes are congruent?</w:t>
            </w:r>
          </w:p>
          <w:p w:rsidR="006C4365" w:rsidRPr="007364F2" w:rsidRDefault="006C4365" w:rsidP="00695CCE">
            <w:pPr>
              <w:rPr>
                <w:rFonts w:cs="Calibri"/>
              </w:rPr>
            </w:pPr>
            <w:r w:rsidRPr="007364F2">
              <w:rPr>
                <w:rFonts w:cs="Calibri"/>
                <w:u w:val="single"/>
              </w:rPr>
              <w:t>Activating Prior Knowledge</w:t>
            </w:r>
            <w:r w:rsidRPr="007364F2">
              <w:rPr>
                <w:rFonts w:cs="Calibri"/>
              </w:rPr>
              <w:t xml:space="preserve"> (</w:t>
            </w:r>
            <w:r w:rsidRPr="007364F2">
              <w:rPr>
                <w:rFonts w:cs="Calibri"/>
                <w:sz w:val="16"/>
                <w:szCs w:val="16"/>
              </w:rPr>
              <w:t>what information will be shared with/among students to connect to prior knowledge/experience</w:t>
            </w:r>
            <w:r w:rsidRPr="007364F2">
              <w:rPr>
                <w:rFonts w:cs="Calibri"/>
              </w:rPr>
              <w:t>)</w:t>
            </w:r>
            <w:r w:rsidR="002509D8">
              <w:rPr>
                <w:rFonts w:cs="Calibri"/>
              </w:rPr>
              <w:t xml:space="preserve"> Students will be using their work with rigid motions of reflection, rotation, and transformation to </w:t>
            </w:r>
            <w:r w:rsidR="00784990">
              <w:rPr>
                <w:rFonts w:cs="Calibri"/>
              </w:rPr>
              <w:t>understand the definition of congruence.</w:t>
            </w:r>
            <w:r w:rsidR="00087083">
              <w:rPr>
                <w:rFonts w:cs="Calibri"/>
              </w:rPr>
              <w:t xml:space="preserve"> </w:t>
            </w:r>
          </w:p>
          <w:p w:rsidR="006C4365" w:rsidRDefault="006C4365" w:rsidP="00695CCE">
            <w:pPr>
              <w:rPr>
                <w:rFonts w:cs="Calibri"/>
              </w:rPr>
            </w:pPr>
            <w:r w:rsidRPr="007364F2">
              <w:rPr>
                <w:rFonts w:cs="Calibri"/>
                <w:u w:val="single"/>
              </w:rPr>
              <w:t>Direct Instruction</w:t>
            </w:r>
            <w:r w:rsidRPr="007364F2">
              <w:rPr>
                <w:rFonts w:cs="Calibri"/>
              </w:rPr>
              <w:t xml:space="preserve"> (</w:t>
            </w:r>
            <w:r w:rsidRPr="007364F2">
              <w:rPr>
                <w:rFonts w:cs="Calibri"/>
                <w:sz w:val="16"/>
                <w:szCs w:val="16"/>
              </w:rPr>
              <w:t>input, modeling, check for understanding</w:t>
            </w:r>
            <w:r w:rsidRPr="007364F2">
              <w:rPr>
                <w:rFonts w:cs="Calibri"/>
              </w:rPr>
              <w:t>)</w:t>
            </w:r>
          </w:p>
          <w:p w:rsidR="00C4676B" w:rsidRDefault="00087083" w:rsidP="00695CCE">
            <w:pPr>
              <w:rPr>
                <w:rFonts w:cs="Calibri"/>
              </w:rPr>
            </w:pPr>
            <w:r>
              <w:rPr>
                <w:rFonts w:cs="Calibri"/>
              </w:rPr>
              <w:t>The teacher will ask for students to share what they discussed during the sponge activity and to share what they think the definition of congruence is.</w:t>
            </w:r>
          </w:p>
          <w:p w:rsidR="00087083" w:rsidRDefault="00087083" w:rsidP="00087083">
            <w:pPr>
              <w:rPr>
                <w:rFonts w:cs="Calibri"/>
              </w:rPr>
            </w:pPr>
            <w:r>
              <w:rPr>
                <w:rFonts w:cs="Calibri"/>
              </w:rPr>
              <w:t xml:space="preserve">The students will then follow the powerpoint and learn the definition of congruence as </w:t>
            </w:r>
            <w:r w:rsidRPr="00087083">
              <w:rPr>
                <w:rFonts w:cs="Calibri"/>
              </w:rPr>
              <w:t xml:space="preserve">Two geometric figures are congruent if there is a sequence of rigid motions (reflections, rotations, and translations) </w:t>
            </w:r>
            <w:r>
              <w:rPr>
                <w:rFonts w:cs="Calibri"/>
              </w:rPr>
              <w:t>that carries one onto the other while filling in information on their note sheets. The teacher will then go back to the original figures given to the students in the beginning of the lesson</w:t>
            </w:r>
            <w:r w:rsidR="00074D66">
              <w:rPr>
                <w:rFonts w:cs="Calibri"/>
              </w:rPr>
              <w:t xml:space="preserve"> to reinforce this definition in those figures and ask the students which rigid motions these figures need to be congruent.</w:t>
            </w:r>
          </w:p>
          <w:p w:rsidR="00087083" w:rsidRDefault="00087083" w:rsidP="00087083">
            <w:pPr>
              <w:rPr>
                <w:rFonts w:cs="Calibri"/>
              </w:rPr>
            </w:pPr>
            <w:r>
              <w:rPr>
                <w:rFonts w:cs="Calibri"/>
              </w:rPr>
              <w:t>Then the students will continue filling in notes from the powerpoint onto their note sheet which will explain criteria to prove triangles are cong</w:t>
            </w:r>
            <w:r w:rsidR="00074D66">
              <w:rPr>
                <w:rFonts w:cs="Calibri"/>
              </w:rPr>
              <w:t>ruent (SSS,SAS,ASA) and how they come from the definition of congruence.</w:t>
            </w:r>
            <w:r w:rsidR="00C001F8">
              <w:rPr>
                <w:rFonts w:cs="Calibri"/>
              </w:rPr>
              <w:t xml:space="preserve"> Teacher should demonstrate congruent triangles after talking about each one.</w:t>
            </w:r>
          </w:p>
          <w:p w:rsidR="00087083" w:rsidRDefault="00087083" w:rsidP="00087083">
            <w:pPr>
              <w:rPr>
                <w:rFonts w:cs="Calibri"/>
              </w:rPr>
            </w:pPr>
            <w:r>
              <w:rPr>
                <w:rFonts w:cs="Calibri"/>
              </w:rPr>
              <w:t>Next the students will complete the worksheet titled Discovering Congruent Triangles Activity.</w:t>
            </w:r>
          </w:p>
          <w:p w:rsidR="00087083" w:rsidRDefault="00087083" w:rsidP="00087083">
            <w:pPr>
              <w:rPr>
                <w:rFonts w:cs="Calibri"/>
              </w:rPr>
            </w:pPr>
            <w:r>
              <w:rPr>
                <w:rFonts w:cs="Calibri"/>
              </w:rPr>
              <w:t>The class will discuss what they found from doing the activity</w:t>
            </w:r>
            <w:r w:rsidR="00074D66">
              <w:rPr>
                <w:rFonts w:cs="Calibri"/>
              </w:rPr>
              <w:t xml:space="preserve"> and go over answers.</w:t>
            </w:r>
          </w:p>
          <w:p w:rsidR="00894E92" w:rsidRPr="00087083" w:rsidRDefault="00894E92" w:rsidP="00087083">
            <w:pPr>
              <w:rPr>
                <w:rFonts w:cs="Calibri"/>
              </w:rPr>
            </w:pPr>
            <w:r>
              <w:rPr>
                <w:rFonts w:cs="Calibri"/>
              </w:rPr>
              <w:lastRenderedPageBreak/>
              <w:t>Ask if there are any more questions and discuss that finding congruent triangles will be useful in geometric proofs because of CPCTC.</w:t>
            </w:r>
          </w:p>
          <w:p w:rsidR="006C4365" w:rsidRDefault="006C4365" w:rsidP="00695CCE">
            <w:pPr>
              <w:rPr>
                <w:rFonts w:cs="Calibri"/>
              </w:rPr>
            </w:pPr>
            <w:r w:rsidRPr="007364F2">
              <w:rPr>
                <w:rFonts w:cs="Calibri"/>
                <w:u w:val="single"/>
              </w:rPr>
              <w:t>Guided Practice</w:t>
            </w:r>
            <w:r w:rsidRPr="007364F2">
              <w:rPr>
                <w:rFonts w:cs="Calibri"/>
              </w:rPr>
              <w:t xml:space="preserve"> (</w:t>
            </w:r>
            <w:r w:rsidRPr="007364F2">
              <w:rPr>
                <w:rFonts w:cs="Calibri"/>
                <w:sz w:val="16"/>
                <w:szCs w:val="16"/>
              </w:rPr>
              <w:t>how students will demonstrate their grasp of new learning</w:t>
            </w:r>
            <w:r w:rsidRPr="007364F2">
              <w:rPr>
                <w:rFonts w:cs="Calibri"/>
              </w:rPr>
              <w:t>)</w:t>
            </w:r>
          </w:p>
          <w:p w:rsidR="006C4365" w:rsidRPr="007364F2" w:rsidRDefault="00894E92" w:rsidP="00695CCE">
            <w:pPr>
              <w:rPr>
                <w:rFonts w:cs="Calibri"/>
              </w:rPr>
            </w:pPr>
            <w:r>
              <w:rPr>
                <w:rFonts w:cs="Calibri"/>
              </w:rPr>
              <w:t>The students complete the worksheet and participate in a discussion about the worksheet.</w:t>
            </w:r>
          </w:p>
          <w:p w:rsidR="006C4365" w:rsidRPr="00894E92" w:rsidRDefault="006C4365" w:rsidP="00695CCE">
            <w:pPr>
              <w:rPr>
                <w:rFonts w:cs="Calibri"/>
              </w:rPr>
            </w:pPr>
            <w:r w:rsidRPr="00894E92">
              <w:rPr>
                <w:rFonts w:cs="Calibri"/>
                <w:u w:val="single"/>
              </w:rPr>
              <w:t>Closure</w:t>
            </w:r>
            <w:r w:rsidRPr="00894E92">
              <w:rPr>
                <w:rFonts w:cs="Calibri"/>
              </w:rPr>
              <w:t xml:space="preserve"> (</w:t>
            </w:r>
            <w:r w:rsidRPr="00894E92">
              <w:rPr>
                <w:rFonts w:cs="Calibri"/>
                <w:sz w:val="16"/>
                <w:szCs w:val="16"/>
              </w:rPr>
              <w:t>action/statement by teacher designed to bring lesson presentation to an appropriate close</w:t>
            </w:r>
            <w:r w:rsidRPr="00894E92">
              <w:rPr>
                <w:rFonts w:cs="Calibri"/>
              </w:rPr>
              <w:t>)</w:t>
            </w:r>
          </w:p>
          <w:p w:rsidR="00894E92" w:rsidRPr="007364F2" w:rsidRDefault="00894E92" w:rsidP="00695CCE">
            <w:pPr>
              <w:rPr>
                <w:rFonts w:cs="Calibri"/>
              </w:rPr>
            </w:pPr>
            <w:r>
              <w:rPr>
                <w:rFonts w:cs="Calibri"/>
              </w:rPr>
              <w:t>We are going to be doing a lot of geometric proofs in class and being able to find congruent triangles from SSS SAS and ASA will be very helpful because of CPCTC. Understanding how to find congruent triangles will make the rest of the topics easier.</w:t>
            </w:r>
          </w:p>
          <w:p w:rsidR="006C4365" w:rsidRDefault="006C4365" w:rsidP="00695CCE">
            <w:pPr>
              <w:rPr>
                <w:rFonts w:cs="Calibri"/>
              </w:rPr>
            </w:pPr>
            <w:r w:rsidRPr="007364F2">
              <w:rPr>
                <w:rFonts w:cs="Calibri"/>
                <w:u w:val="single"/>
              </w:rPr>
              <w:t>Independent Practice</w:t>
            </w:r>
            <w:r w:rsidRPr="007364F2">
              <w:rPr>
                <w:rFonts w:cs="Calibri"/>
              </w:rPr>
              <w:t xml:space="preserve"> (</w:t>
            </w:r>
            <w:r w:rsidRPr="007364F2">
              <w:rPr>
                <w:rFonts w:cs="Calibri"/>
                <w:sz w:val="16"/>
                <w:szCs w:val="16"/>
              </w:rPr>
              <w:t>what students will do to reinforce learning of the lesson</w:t>
            </w:r>
            <w:r w:rsidRPr="007364F2">
              <w:rPr>
                <w:rFonts w:cs="Calibri"/>
              </w:rPr>
              <w:t>)</w:t>
            </w:r>
          </w:p>
          <w:p w:rsidR="00894E92" w:rsidRPr="007364F2" w:rsidRDefault="00894E92" w:rsidP="00695CCE">
            <w:pPr>
              <w:rPr>
                <w:rFonts w:cs="Calibri"/>
              </w:rPr>
            </w:pPr>
            <w:r>
              <w:rPr>
                <w:rFonts w:cs="Calibri"/>
              </w:rPr>
              <w:t>Students will complete Homework sheet #1</w:t>
            </w:r>
          </w:p>
        </w:tc>
      </w:tr>
    </w:tbl>
    <w:p w:rsidR="00F53FF7" w:rsidRDefault="00F53FF7"/>
    <w:p w:rsidR="00A47875" w:rsidRDefault="00A47875"/>
    <w:p w:rsidR="00A47875" w:rsidRDefault="00A47875"/>
    <w:p w:rsidR="00A47875" w:rsidRDefault="00A47875"/>
    <w:p w:rsidR="00A47875" w:rsidRDefault="00A47875"/>
    <w:p w:rsidR="00A47875" w:rsidRDefault="00A47875"/>
    <w:p w:rsidR="00A47875" w:rsidRDefault="00A47875"/>
    <w:p w:rsidR="00A47875" w:rsidRDefault="00A47875"/>
    <w:p w:rsidR="00A47875" w:rsidRDefault="00A47875"/>
    <w:p w:rsidR="00A47875" w:rsidRDefault="00A47875"/>
    <w:p w:rsidR="00A47875" w:rsidRDefault="00A47875"/>
    <w:p w:rsidR="00A47875" w:rsidRDefault="00A47875"/>
    <w:p w:rsidR="00A47875" w:rsidRDefault="00A47875"/>
    <w:p w:rsidR="00A47875" w:rsidRDefault="00A47875"/>
    <w:p w:rsidR="00A47875" w:rsidRDefault="00A47875"/>
    <w:p w:rsidR="00A47875" w:rsidRDefault="00A47875"/>
    <w:p w:rsidR="00A47875" w:rsidRDefault="00A47875"/>
    <w:p w:rsidR="00A47875" w:rsidRPr="008F0B95" w:rsidRDefault="00AB3C58" w:rsidP="00A47875">
      <w:pPr>
        <w:widowControl w:val="0"/>
        <w:tabs>
          <w:tab w:val="left" w:pos="220"/>
          <w:tab w:val="left" w:pos="720"/>
        </w:tabs>
        <w:autoSpaceDE w:val="0"/>
        <w:autoSpaceDN w:val="0"/>
        <w:adjustRightInd w:val="0"/>
        <w:spacing w:after="280"/>
        <w:contextualSpacing/>
        <w:rPr>
          <w:rFonts w:cs="Calibri"/>
          <w:b/>
          <w:color w:val="548DD4"/>
        </w:rPr>
      </w:pPr>
      <w:r>
        <w:rPr>
          <w:rFonts w:cs="Calibri"/>
          <w:b/>
          <w:color w:val="548DD4"/>
        </w:rPr>
        <w:lastRenderedPageBreak/>
        <w:t>Lesson Plan 2</w:t>
      </w:r>
    </w:p>
    <w:p w:rsidR="00A47875" w:rsidRDefault="00A47875" w:rsidP="00A47875">
      <w:pPr>
        <w:pStyle w:val="Heading2"/>
        <w:ind w:left="2160" w:firstLine="720"/>
      </w:pPr>
      <w:r>
        <w:t>Learning Experience Plan</w:t>
      </w:r>
    </w:p>
    <w:p w:rsidR="00A47875" w:rsidRPr="00671B01" w:rsidRDefault="00A47875" w:rsidP="00A47875">
      <w:pPr>
        <w:rPr>
          <w:rFonts w:cs="Calibri"/>
        </w:rPr>
      </w:pPr>
      <w:r w:rsidRPr="00671B01">
        <w:rPr>
          <w:rFonts w:cs="Calibri"/>
        </w:rPr>
        <w:t>Subject:</w:t>
      </w:r>
      <w:r>
        <w:rPr>
          <w:rFonts w:cs="Calibri"/>
        </w:rPr>
        <w:t xml:space="preserve"> Geometry</w:t>
      </w:r>
      <w:r w:rsidRPr="00671B01">
        <w:rPr>
          <w:rFonts w:cs="Calibri"/>
        </w:rPr>
        <w:tab/>
      </w:r>
      <w:r w:rsidRPr="00671B01">
        <w:rPr>
          <w:rFonts w:cs="Calibri"/>
        </w:rPr>
        <w:tab/>
      </w:r>
      <w:r w:rsidRPr="00671B01">
        <w:rPr>
          <w:rFonts w:cs="Calibri"/>
        </w:rPr>
        <w:tab/>
      </w:r>
      <w:r w:rsidRPr="00671B01">
        <w:rPr>
          <w:rFonts w:cs="Calibri"/>
        </w:rPr>
        <w:tab/>
      </w:r>
      <w:r w:rsidRPr="00671B01">
        <w:rPr>
          <w:rFonts w:cs="Calibri"/>
        </w:rPr>
        <w:tab/>
        <w:t xml:space="preserve">Grade level: </w:t>
      </w:r>
      <w:r>
        <w:rPr>
          <w:rFonts w:cs="Calibri"/>
        </w:rPr>
        <w:t>10</w:t>
      </w:r>
    </w:p>
    <w:p w:rsidR="00A47875" w:rsidRPr="00671B01" w:rsidRDefault="00A47875" w:rsidP="00A47875">
      <w:pPr>
        <w:rPr>
          <w:rFonts w:cs="Calibri"/>
        </w:rPr>
      </w:pPr>
      <w:r w:rsidRPr="00671B01">
        <w:rPr>
          <w:rFonts w:cs="Calibri"/>
        </w:rPr>
        <w:t>Unit:</w:t>
      </w:r>
      <w:r>
        <w:rPr>
          <w:rFonts w:cs="Calibri"/>
        </w:rPr>
        <w:t xml:space="preserve"> Congruence</w:t>
      </w:r>
      <w:r>
        <w:rPr>
          <w:rFonts w:cs="Calibri"/>
        </w:rPr>
        <w:tab/>
      </w:r>
      <w:r>
        <w:rPr>
          <w:rFonts w:cs="Calibri"/>
        </w:rPr>
        <w:tab/>
      </w:r>
      <w:r>
        <w:rPr>
          <w:rFonts w:cs="Calibri"/>
        </w:rPr>
        <w:tab/>
      </w:r>
      <w:r>
        <w:rPr>
          <w:rFonts w:cs="Calibri"/>
        </w:rPr>
        <w:tab/>
      </w:r>
      <w:r>
        <w:rPr>
          <w:rFonts w:cs="Calibri"/>
        </w:rPr>
        <w:tab/>
      </w:r>
      <w:r w:rsidRPr="00671B01">
        <w:rPr>
          <w:rFonts w:cs="Calibri"/>
        </w:rPr>
        <w:t xml:space="preserve"> </w:t>
      </w:r>
      <w:r>
        <w:rPr>
          <w:rFonts w:cs="Calibri"/>
        </w:rPr>
        <w:t>Length of LEP: Day 2, 25 minutes</w:t>
      </w:r>
      <w:r w:rsidRPr="00671B01">
        <w:rPr>
          <w:rFonts w:cs="Calibri"/>
        </w:rPr>
        <w:t xml:space="preserve"> </w:t>
      </w:r>
    </w:p>
    <w:p w:rsidR="00A47875" w:rsidRPr="00671B01" w:rsidRDefault="00A47875" w:rsidP="00A47875">
      <w:pPr>
        <w:rPr>
          <w:rFonts w:cs="Calibri"/>
        </w:rPr>
      </w:pPr>
      <w:r w:rsidRPr="00671B01">
        <w:rPr>
          <w:rFonts w:cs="Calibri"/>
        </w:rPr>
        <w:t xml:space="preserve">Topic: </w:t>
      </w:r>
      <w:r>
        <w:rPr>
          <w:rFonts w:cs="Calibri"/>
        </w:rPr>
        <w:t>Congruent Triangles</w:t>
      </w:r>
    </w:p>
    <w:p w:rsidR="00A47875" w:rsidRDefault="00A47875" w:rsidP="00A47875">
      <w:pPr>
        <w:rPr>
          <w:rFonts w:cs="Calibri"/>
          <w:sz w:val="16"/>
          <w:szCs w:val="16"/>
        </w:rPr>
      </w:pPr>
      <w:r w:rsidRPr="00671B01">
        <w:rPr>
          <w:rFonts w:cs="Calibri"/>
        </w:rPr>
        <w:t>Content Standards:</w:t>
      </w:r>
      <w:r>
        <w:rPr>
          <w:rFonts w:cs="Calibri"/>
        </w:rPr>
        <w:t xml:space="preserve"> </w:t>
      </w:r>
      <w:r>
        <w:rPr>
          <w:rFonts w:cs="Calibri"/>
          <w:sz w:val="16"/>
          <w:szCs w:val="16"/>
        </w:rPr>
        <w:t>(include only standards addressed in this LEP)</w:t>
      </w:r>
    </w:p>
    <w:p w:rsidR="00A47875" w:rsidRPr="00894E92" w:rsidRDefault="00A47875" w:rsidP="00A47875">
      <w:pPr>
        <w:rPr>
          <w:rFonts w:cs="Calibri"/>
          <w:sz w:val="24"/>
          <w:szCs w:val="16"/>
        </w:rPr>
      </w:pPr>
      <w:r w:rsidRPr="00894E92">
        <w:rPr>
          <w:rFonts w:cs="Calibri"/>
          <w:sz w:val="24"/>
          <w:szCs w:val="16"/>
        </w:rPr>
        <w:t>6.</w:t>
      </w:r>
      <w:r>
        <w:rPr>
          <w:rFonts w:cs="Calibri"/>
          <w:sz w:val="24"/>
          <w:szCs w:val="16"/>
        </w:rPr>
        <w:t xml:space="preserve"> </w:t>
      </w:r>
      <w:r w:rsidRPr="00894E92">
        <w:rPr>
          <w:rFonts w:cs="Calibri"/>
          <w:sz w:val="24"/>
          <w:szCs w:val="16"/>
        </w:rPr>
        <w:t>Use geometric descriptions of rigid motions to transform figures and to predict the effect of a given rigid motion on a given figure, given two figures, use the definition of congruence in terms of rigid motions to decide if they are congruent.</w:t>
      </w:r>
    </w:p>
    <w:p w:rsidR="00A47875" w:rsidRDefault="00A47875" w:rsidP="00A47875">
      <w:pPr>
        <w:rPr>
          <w:rFonts w:cs="Calibri"/>
          <w:sz w:val="16"/>
          <w:szCs w:val="16"/>
        </w:rPr>
      </w:pPr>
    </w:p>
    <w:p w:rsidR="00A47875" w:rsidRDefault="00A47875" w:rsidP="00A47875">
      <w:pPr>
        <w:rPr>
          <w:rFonts w:cs="Calibri"/>
          <w:sz w:val="16"/>
          <w:szCs w:val="16"/>
        </w:rPr>
      </w:pPr>
      <w:r w:rsidRPr="00671B01">
        <w:rPr>
          <w:rFonts w:cs="Calibri"/>
        </w:rPr>
        <w:t>Literacy Standards:</w:t>
      </w:r>
      <w:r>
        <w:rPr>
          <w:rFonts w:cs="Calibri"/>
        </w:rPr>
        <w:t xml:space="preserve"> </w:t>
      </w:r>
      <w:r>
        <w:rPr>
          <w:rFonts w:cs="Calibri"/>
          <w:sz w:val="16"/>
          <w:szCs w:val="16"/>
        </w:rPr>
        <w:t>(include only standards addressed in this LEP)</w:t>
      </w:r>
    </w:p>
    <w:p w:rsidR="00A47875" w:rsidRPr="00A813F1" w:rsidRDefault="00A47875" w:rsidP="00A47875">
      <w:pPr>
        <w:rPr>
          <w:rFonts w:cs="Calibri"/>
          <w:sz w:val="24"/>
          <w:szCs w:val="16"/>
        </w:rPr>
      </w:pPr>
      <w:r w:rsidRPr="00A813F1">
        <w:rPr>
          <w:rFonts w:cs="Calibri"/>
          <w:sz w:val="24"/>
          <w:szCs w:val="16"/>
        </w:rPr>
        <w:t>7. Translate quantitative or technical information expressed in words in a text into visual form (e.g., a table or chart) and translate information expressed visually or mathematically (e.g., in an equation) into words.</w:t>
      </w:r>
    </w:p>
    <w:p w:rsidR="00A47875" w:rsidRPr="00A813F1" w:rsidRDefault="00A47875" w:rsidP="00A47875">
      <w:pPr>
        <w:rPr>
          <w:rFonts w:cs="Calibri"/>
          <w:sz w:val="24"/>
          <w:szCs w:val="16"/>
        </w:rPr>
      </w:pPr>
      <w:r w:rsidRPr="00A813F1">
        <w:rPr>
          <w:rFonts w:cs="Calibri"/>
          <w:sz w:val="24"/>
          <w:szCs w:val="16"/>
        </w:rPr>
        <w:t>9.</w:t>
      </w:r>
      <w:r>
        <w:rPr>
          <w:rFonts w:cs="Calibri"/>
          <w:sz w:val="24"/>
          <w:szCs w:val="16"/>
        </w:rPr>
        <w:t xml:space="preserve"> </w:t>
      </w:r>
      <w:r w:rsidRPr="00A813F1">
        <w:rPr>
          <w:rFonts w:cs="Calibri"/>
          <w:sz w:val="24"/>
          <w:szCs w:val="16"/>
        </w:rPr>
        <w:t>Compare and contrast findings presented in a text to those from other sources (including their own experiments), noting when the findings support or contradict previous explanations or accounts</w:t>
      </w:r>
    </w:p>
    <w:p w:rsidR="00A47875" w:rsidRPr="00671B01" w:rsidRDefault="00A47875" w:rsidP="00A47875">
      <w:pPr>
        <w:rPr>
          <w:rFonts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914"/>
        <w:gridCol w:w="1596"/>
        <w:gridCol w:w="1596"/>
        <w:gridCol w:w="3444"/>
      </w:tblGrid>
      <w:tr w:rsidR="00A47875" w:rsidRPr="007364F2" w:rsidTr="00695CCE">
        <w:tc>
          <w:tcPr>
            <w:tcW w:w="4788" w:type="dxa"/>
            <w:gridSpan w:val="3"/>
            <w:tcBorders>
              <w:bottom w:val="single" w:sz="4" w:space="0" w:color="auto"/>
            </w:tcBorders>
            <w:shd w:val="clear" w:color="auto" w:fill="auto"/>
          </w:tcPr>
          <w:p w:rsidR="00A47875" w:rsidRPr="006C4365" w:rsidRDefault="00A47875" w:rsidP="00695CCE">
            <w:pPr>
              <w:spacing w:after="0" w:line="240" w:lineRule="auto"/>
              <w:rPr>
                <w:sz w:val="16"/>
                <w:szCs w:val="16"/>
              </w:rPr>
            </w:pPr>
            <w:r w:rsidRPr="007364F2">
              <w:rPr>
                <w:b/>
              </w:rPr>
              <w:t>Learning Experience Outcomes</w:t>
            </w:r>
            <w:r>
              <w:t xml:space="preserve"> </w:t>
            </w:r>
            <w:r>
              <w:rPr>
                <w:sz w:val="16"/>
                <w:szCs w:val="16"/>
              </w:rPr>
              <w:t>(knowledge/skills)</w:t>
            </w:r>
          </w:p>
          <w:p w:rsidR="00A47875" w:rsidRDefault="00A47875" w:rsidP="00695CCE">
            <w:pPr>
              <w:spacing w:after="0" w:line="240" w:lineRule="auto"/>
            </w:pPr>
            <w:r w:rsidRPr="007364F2">
              <w:t>Students will:</w:t>
            </w:r>
          </w:p>
          <w:p w:rsidR="00A47875" w:rsidRDefault="00A47875" w:rsidP="0030279E">
            <w:pPr>
              <w:spacing w:after="0" w:line="240" w:lineRule="auto"/>
            </w:pPr>
            <w:r>
              <w:t>-</w:t>
            </w:r>
            <w:r w:rsidR="0030279E">
              <w:t>Discover why SSA and AAA are not criteria that conclude a triangle is congruent.</w:t>
            </w:r>
          </w:p>
          <w:p w:rsidR="0030279E" w:rsidRDefault="0030279E" w:rsidP="0030279E">
            <w:pPr>
              <w:spacing w:after="0" w:line="240" w:lineRule="auto"/>
            </w:pPr>
            <w:r>
              <w:t xml:space="preserve">-Understand how </w:t>
            </w:r>
            <w:r w:rsidR="006A6932">
              <w:t>AAS comes from ASA</w:t>
            </w:r>
          </w:p>
          <w:p w:rsidR="00AB3C58" w:rsidRDefault="00AB3C58" w:rsidP="0030279E">
            <w:pPr>
              <w:spacing w:after="0" w:line="240" w:lineRule="auto"/>
            </w:pPr>
            <w:r>
              <w:t>-Understand why HL proves right triangles congruent.</w:t>
            </w:r>
          </w:p>
          <w:p w:rsidR="00AB3C58" w:rsidRDefault="00AB3C58" w:rsidP="0030279E">
            <w:pPr>
              <w:spacing w:after="0" w:line="240" w:lineRule="auto"/>
            </w:pPr>
            <w:r>
              <w:t>-Use HL AND AAS to prove triangles congruent.</w:t>
            </w:r>
          </w:p>
          <w:p w:rsidR="006A6932" w:rsidRDefault="006A6932" w:rsidP="0030279E">
            <w:pPr>
              <w:spacing w:after="0" w:line="240" w:lineRule="auto"/>
            </w:pPr>
          </w:p>
          <w:p w:rsidR="00A47875" w:rsidRDefault="00A47875" w:rsidP="00695CCE">
            <w:pPr>
              <w:spacing w:after="0" w:line="240" w:lineRule="auto"/>
            </w:pPr>
          </w:p>
          <w:p w:rsidR="00A47875" w:rsidRPr="007364F2" w:rsidRDefault="00A47875" w:rsidP="00695CCE">
            <w:pPr>
              <w:spacing w:after="0" w:line="240" w:lineRule="auto"/>
            </w:pPr>
          </w:p>
          <w:p w:rsidR="00A47875" w:rsidRPr="007364F2" w:rsidRDefault="00A47875" w:rsidP="00695CCE">
            <w:pPr>
              <w:spacing w:after="0" w:line="240" w:lineRule="auto"/>
            </w:pPr>
          </w:p>
        </w:tc>
        <w:tc>
          <w:tcPr>
            <w:tcW w:w="5040" w:type="dxa"/>
            <w:gridSpan w:val="2"/>
            <w:tcBorders>
              <w:bottom w:val="single" w:sz="4" w:space="0" w:color="auto"/>
            </w:tcBorders>
            <w:shd w:val="clear" w:color="auto" w:fill="auto"/>
          </w:tcPr>
          <w:p w:rsidR="00A47875" w:rsidRDefault="00A47875" w:rsidP="00695CCE">
            <w:pPr>
              <w:spacing w:after="0" w:line="240" w:lineRule="auto"/>
              <w:rPr>
                <w:b/>
              </w:rPr>
            </w:pPr>
            <w:r w:rsidRPr="007364F2">
              <w:rPr>
                <w:b/>
              </w:rPr>
              <w:t>Learning Experience Assessments</w:t>
            </w:r>
          </w:p>
          <w:p w:rsidR="00A47875" w:rsidRDefault="00A47875" w:rsidP="006A6932">
            <w:pPr>
              <w:spacing w:after="0" w:line="240" w:lineRule="auto"/>
            </w:pPr>
            <w:r>
              <w:t xml:space="preserve">-Q&amp;A throughout </w:t>
            </w:r>
            <w:r w:rsidR="006A6932">
              <w:t>lesson</w:t>
            </w:r>
          </w:p>
          <w:p w:rsidR="006A6932" w:rsidRDefault="006A6932" w:rsidP="006A6932">
            <w:pPr>
              <w:spacing w:after="0" w:line="240" w:lineRule="auto"/>
            </w:pPr>
            <w:r>
              <w:t>-Q&amp;A during production of proofs</w:t>
            </w:r>
          </w:p>
          <w:p w:rsidR="00AB3C58" w:rsidRDefault="00AB3C58" w:rsidP="006A6932">
            <w:pPr>
              <w:spacing w:after="0" w:line="240" w:lineRule="auto"/>
            </w:pPr>
            <w:r>
              <w:t>-Completing worksheet</w:t>
            </w:r>
          </w:p>
          <w:p w:rsidR="00A47875" w:rsidRPr="007364F2" w:rsidRDefault="00A47875" w:rsidP="00695CCE">
            <w:pPr>
              <w:spacing w:after="0" w:line="240" w:lineRule="auto"/>
              <w:rPr>
                <w:b/>
              </w:rPr>
            </w:pPr>
            <w:r>
              <w:t>-Homework sheet</w:t>
            </w:r>
          </w:p>
          <w:p w:rsidR="00A47875" w:rsidRPr="007364F2" w:rsidRDefault="00A47875" w:rsidP="00695CCE">
            <w:pPr>
              <w:spacing w:after="0" w:line="240" w:lineRule="auto"/>
            </w:pPr>
          </w:p>
        </w:tc>
      </w:tr>
      <w:tr w:rsidR="00A47875" w:rsidRPr="007364F2" w:rsidTr="00695CCE">
        <w:tc>
          <w:tcPr>
            <w:tcW w:w="9828" w:type="dxa"/>
            <w:gridSpan w:val="5"/>
            <w:tcBorders>
              <w:top w:val="single" w:sz="4" w:space="0" w:color="auto"/>
              <w:left w:val="single" w:sz="4" w:space="0" w:color="auto"/>
              <w:bottom w:val="nil"/>
              <w:right w:val="single" w:sz="4" w:space="0" w:color="auto"/>
            </w:tcBorders>
            <w:shd w:val="clear" w:color="auto" w:fill="auto"/>
          </w:tcPr>
          <w:p w:rsidR="00A47875" w:rsidRPr="006C4365" w:rsidRDefault="00A47875" w:rsidP="00695CCE">
            <w:pPr>
              <w:spacing w:after="0" w:line="240" w:lineRule="auto"/>
              <w:rPr>
                <w:sz w:val="16"/>
                <w:szCs w:val="16"/>
              </w:rPr>
            </w:pPr>
            <w:r w:rsidRPr="004F26CE">
              <w:rPr>
                <w:b/>
              </w:rPr>
              <w:t>Differentiation</w:t>
            </w:r>
            <w:r>
              <w:rPr>
                <w:b/>
              </w:rPr>
              <w:t xml:space="preserve"> </w:t>
            </w:r>
            <w:r>
              <w:rPr>
                <w:sz w:val="16"/>
                <w:szCs w:val="16"/>
              </w:rPr>
              <w:t>(What will you do to meet the needs of students at these different levels?)</w:t>
            </w:r>
          </w:p>
        </w:tc>
      </w:tr>
      <w:tr w:rsidR="00A47875" w:rsidRPr="007364F2" w:rsidTr="00695CCE">
        <w:tc>
          <w:tcPr>
            <w:tcW w:w="3192" w:type="dxa"/>
            <w:gridSpan w:val="2"/>
            <w:tcBorders>
              <w:top w:val="nil"/>
            </w:tcBorders>
            <w:shd w:val="clear" w:color="auto" w:fill="auto"/>
          </w:tcPr>
          <w:p w:rsidR="00A47875" w:rsidRDefault="00A47875" w:rsidP="00695CCE">
            <w:pPr>
              <w:spacing w:after="0" w:line="240" w:lineRule="auto"/>
              <w:rPr>
                <w:b/>
                <w:u w:val="single"/>
              </w:rPr>
            </w:pPr>
            <w:r w:rsidRPr="004F26CE">
              <w:rPr>
                <w:b/>
                <w:u w:val="single"/>
              </w:rPr>
              <w:t>Approaching</w:t>
            </w:r>
          </w:p>
          <w:p w:rsidR="00A47875" w:rsidRPr="004F26CE" w:rsidRDefault="00AB3C58" w:rsidP="00AB3C58">
            <w:pPr>
              <w:spacing w:after="0" w:line="240" w:lineRule="auto"/>
              <w:rPr>
                <w:b/>
                <w:u w:val="single"/>
              </w:rPr>
            </w:pPr>
            <w:r>
              <w:t xml:space="preserve">These students might have trouble being able to complete the worksheet and decide why the triangles are congruent, but </w:t>
            </w:r>
            <w:r w:rsidR="00BC3371">
              <w:t xml:space="preserve">I </w:t>
            </w:r>
            <w:r w:rsidR="00BC3371">
              <w:lastRenderedPageBreak/>
              <w:t>can go around and help the students who need extra help or have other students who really understand it work to help others.</w:t>
            </w:r>
          </w:p>
        </w:tc>
        <w:tc>
          <w:tcPr>
            <w:tcW w:w="3192" w:type="dxa"/>
            <w:gridSpan w:val="2"/>
            <w:tcBorders>
              <w:top w:val="nil"/>
            </w:tcBorders>
            <w:shd w:val="clear" w:color="auto" w:fill="auto"/>
          </w:tcPr>
          <w:p w:rsidR="00A47875" w:rsidRDefault="00A47875" w:rsidP="00695CCE">
            <w:pPr>
              <w:spacing w:after="0" w:line="240" w:lineRule="auto"/>
              <w:rPr>
                <w:b/>
                <w:u w:val="single"/>
              </w:rPr>
            </w:pPr>
            <w:r w:rsidRPr="004F26CE">
              <w:rPr>
                <w:b/>
                <w:u w:val="single"/>
              </w:rPr>
              <w:lastRenderedPageBreak/>
              <w:t>On-level</w:t>
            </w:r>
          </w:p>
          <w:p w:rsidR="00A47875" w:rsidRPr="004F26CE" w:rsidRDefault="00BC3371" w:rsidP="0030279E">
            <w:pPr>
              <w:spacing w:after="0" w:line="240" w:lineRule="auto"/>
              <w:rPr>
                <w:b/>
                <w:u w:val="single"/>
              </w:rPr>
            </w:pPr>
            <w:r>
              <w:t>These students will be able to understand why HL and AAS work and be able to use them in the worksheet.</w:t>
            </w:r>
          </w:p>
        </w:tc>
        <w:tc>
          <w:tcPr>
            <w:tcW w:w="3444" w:type="dxa"/>
            <w:tcBorders>
              <w:top w:val="nil"/>
            </w:tcBorders>
            <w:shd w:val="clear" w:color="auto" w:fill="auto"/>
          </w:tcPr>
          <w:p w:rsidR="00A47875" w:rsidRDefault="00A47875" w:rsidP="00695CCE">
            <w:pPr>
              <w:spacing w:after="0" w:line="240" w:lineRule="auto"/>
              <w:rPr>
                <w:b/>
                <w:u w:val="single"/>
              </w:rPr>
            </w:pPr>
            <w:r w:rsidRPr="004F26CE">
              <w:rPr>
                <w:b/>
                <w:u w:val="single"/>
              </w:rPr>
              <w:t>Beyond</w:t>
            </w:r>
          </w:p>
          <w:p w:rsidR="00A47875" w:rsidRPr="007364F2" w:rsidRDefault="00BC3371" w:rsidP="0030279E">
            <w:pPr>
              <w:spacing w:after="0" w:line="240" w:lineRule="auto"/>
            </w:pPr>
            <w:r>
              <w:t xml:space="preserve">These students can use HL and AAS to prove triangles congruent and give reasons for how they come up </w:t>
            </w:r>
            <w:r>
              <w:lastRenderedPageBreak/>
              <w:t>with their conclusions which can help other students.</w:t>
            </w:r>
          </w:p>
        </w:tc>
      </w:tr>
      <w:tr w:rsidR="00A47875" w:rsidRPr="007364F2" w:rsidTr="00695CCE">
        <w:tc>
          <w:tcPr>
            <w:tcW w:w="9828" w:type="dxa"/>
            <w:gridSpan w:val="5"/>
            <w:tcBorders>
              <w:bottom w:val="single" w:sz="4" w:space="0" w:color="auto"/>
            </w:tcBorders>
            <w:shd w:val="clear" w:color="auto" w:fill="auto"/>
          </w:tcPr>
          <w:p w:rsidR="00A47875" w:rsidRDefault="00A47875" w:rsidP="00695CCE">
            <w:pPr>
              <w:spacing w:after="0" w:line="240" w:lineRule="auto"/>
              <w:rPr>
                <w:sz w:val="16"/>
                <w:szCs w:val="16"/>
              </w:rPr>
            </w:pPr>
            <w:r w:rsidRPr="007364F2">
              <w:rPr>
                <w:b/>
              </w:rPr>
              <w:lastRenderedPageBreak/>
              <w:t>Curriculum Integration</w:t>
            </w:r>
            <w:r>
              <w:rPr>
                <w:b/>
              </w:rPr>
              <w:t xml:space="preserve"> </w:t>
            </w:r>
            <w:r w:rsidRPr="006C4365">
              <w:rPr>
                <w:sz w:val="16"/>
                <w:szCs w:val="16"/>
              </w:rPr>
              <w:t>(Does this lesson correlate with any other content area? Describe.)</w:t>
            </w:r>
          </w:p>
          <w:p w:rsidR="00BC3371" w:rsidRPr="006C4365" w:rsidRDefault="00C82911" w:rsidP="00695CCE">
            <w:pPr>
              <w:spacing w:after="0" w:line="240" w:lineRule="auto"/>
            </w:pPr>
            <w:r>
              <w:rPr>
                <w:sz w:val="16"/>
                <w:szCs w:val="16"/>
              </w:rPr>
              <w:t>The lesson will discuss all of the jobs that use congruent triangles with problems relating to engineering</w:t>
            </w:r>
          </w:p>
          <w:p w:rsidR="00A47875" w:rsidRPr="007364F2" w:rsidRDefault="00A47875" w:rsidP="00695CCE">
            <w:pPr>
              <w:spacing w:after="0" w:line="240" w:lineRule="auto"/>
            </w:pPr>
          </w:p>
        </w:tc>
      </w:tr>
      <w:tr w:rsidR="00A47875" w:rsidRPr="007364F2" w:rsidTr="00695CCE">
        <w:trPr>
          <w:trHeight w:val="144"/>
        </w:trPr>
        <w:tc>
          <w:tcPr>
            <w:tcW w:w="1278" w:type="dxa"/>
            <w:tcBorders>
              <w:top w:val="single" w:sz="4" w:space="0" w:color="auto"/>
              <w:left w:val="single" w:sz="4" w:space="0" w:color="auto"/>
              <w:bottom w:val="nil"/>
              <w:right w:val="nil"/>
            </w:tcBorders>
            <w:shd w:val="clear" w:color="auto" w:fill="auto"/>
          </w:tcPr>
          <w:p w:rsidR="00A47875" w:rsidRPr="006C4365" w:rsidRDefault="00A47875" w:rsidP="00695CCE">
            <w:pPr>
              <w:rPr>
                <w:rFonts w:cs="Calibri"/>
                <w:b/>
                <w:u w:val="single"/>
              </w:rPr>
            </w:pPr>
            <w:r w:rsidRPr="006C4365">
              <w:rPr>
                <w:rFonts w:cs="Calibri"/>
                <w:b/>
                <w:u w:val="single"/>
              </w:rPr>
              <w:t>Materials</w:t>
            </w:r>
          </w:p>
        </w:tc>
        <w:tc>
          <w:tcPr>
            <w:tcW w:w="8550" w:type="dxa"/>
            <w:gridSpan w:val="4"/>
            <w:tcBorders>
              <w:top w:val="single" w:sz="4" w:space="0" w:color="auto"/>
              <w:left w:val="nil"/>
              <w:bottom w:val="nil"/>
              <w:right w:val="single" w:sz="4" w:space="0" w:color="auto"/>
            </w:tcBorders>
            <w:shd w:val="clear" w:color="auto" w:fill="auto"/>
          </w:tcPr>
          <w:p w:rsidR="00A47875" w:rsidRPr="006C4365" w:rsidRDefault="00A47875" w:rsidP="00695CCE">
            <w:pPr>
              <w:rPr>
                <w:rFonts w:cs="Calibri"/>
                <w:b/>
                <w:u w:val="single"/>
              </w:rPr>
            </w:pPr>
            <w:r w:rsidRPr="006C4365">
              <w:rPr>
                <w:rFonts w:cs="Calibri"/>
                <w:b/>
                <w:u w:val="single"/>
              </w:rPr>
              <w:t xml:space="preserve">Procedures/Strategies </w:t>
            </w:r>
          </w:p>
        </w:tc>
      </w:tr>
      <w:tr w:rsidR="00A47875" w:rsidRPr="007364F2" w:rsidTr="00695CCE">
        <w:tc>
          <w:tcPr>
            <w:tcW w:w="1278" w:type="dxa"/>
            <w:tcBorders>
              <w:top w:val="nil"/>
              <w:bottom w:val="nil"/>
            </w:tcBorders>
            <w:shd w:val="clear" w:color="auto" w:fill="auto"/>
          </w:tcPr>
          <w:p w:rsidR="00A47875" w:rsidRDefault="00C82911" w:rsidP="00695CCE">
            <w:pPr>
              <w:rPr>
                <w:rFonts w:cs="Calibri"/>
              </w:rPr>
            </w:pPr>
            <w:r>
              <w:rPr>
                <w:rFonts w:cs="Calibri"/>
              </w:rPr>
              <w:t>Worksheet</w:t>
            </w:r>
          </w:p>
          <w:p w:rsidR="00C82911" w:rsidRDefault="00C82911" w:rsidP="00695CCE">
            <w:pPr>
              <w:rPr>
                <w:rFonts w:cs="Calibri"/>
              </w:rPr>
            </w:pPr>
            <w:r>
              <w:rPr>
                <w:rFonts w:cs="Calibri"/>
              </w:rPr>
              <w:t>Computer</w:t>
            </w:r>
          </w:p>
          <w:p w:rsidR="00C82911" w:rsidRDefault="00C82911" w:rsidP="00695CCE">
            <w:pPr>
              <w:rPr>
                <w:rFonts w:cs="Calibri"/>
              </w:rPr>
            </w:pPr>
            <w:r>
              <w:rPr>
                <w:rFonts w:cs="Calibri"/>
              </w:rPr>
              <w:t>Projector</w:t>
            </w:r>
          </w:p>
          <w:p w:rsidR="00C82911" w:rsidRDefault="00C82911" w:rsidP="00695CCE">
            <w:pPr>
              <w:rPr>
                <w:rFonts w:cs="Calibri"/>
              </w:rPr>
            </w:pPr>
            <w:r>
              <w:rPr>
                <w:rFonts w:cs="Calibri"/>
              </w:rPr>
              <w:t>Paper</w:t>
            </w:r>
          </w:p>
          <w:p w:rsidR="00C82911" w:rsidRPr="007364F2" w:rsidRDefault="00C82911" w:rsidP="00695CCE">
            <w:pPr>
              <w:rPr>
                <w:rFonts w:cs="Calibri"/>
              </w:rPr>
            </w:pPr>
            <w:r>
              <w:rPr>
                <w:rFonts w:cs="Calibri"/>
              </w:rPr>
              <w:t>Notesheet from day 1</w:t>
            </w:r>
          </w:p>
        </w:tc>
        <w:tc>
          <w:tcPr>
            <w:tcW w:w="8550" w:type="dxa"/>
            <w:gridSpan w:val="4"/>
            <w:tcBorders>
              <w:top w:val="nil"/>
              <w:bottom w:val="nil"/>
            </w:tcBorders>
            <w:shd w:val="clear" w:color="auto" w:fill="auto"/>
          </w:tcPr>
          <w:p w:rsidR="00A47875" w:rsidRPr="000E54A5" w:rsidRDefault="00A47875" w:rsidP="00695CCE">
            <w:pPr>
              <w:rPr>
                <w:rFonts w:cs="Calibri"/>
                <w:sz w:val="16"/>
                <w:szCs w:val="16"/>
              </w:rPr>
            </w:pPr>
            <w:r w:rsidRPr="007364F2">
              <w:rPr>
                <w:rFonts w:cs="Calibri"/>
                <w:b/>
                <w:u w:val="single"/>
              </w:rPr>
              <w:t>Day 1</w:t>
            </w:r>
            <w:r>
              <w:rPr>
                <w:rFonts w:cs="Calibri"/>
              </w:rPr>
              <w:t xml:space="preserve">  </w:t>
            </w:r>
            <w:r>
              <w:rPr>
                <w:rFonts w:cs="Calibri"/>
                <w:sz w:val="16"/>
                <w:szCs w:val="16"/>
              </w:rPr>
              <w:t>(add additional days as needed)</w:t>
            </w:r>
          </w:p>
          <w:p w:rsidR="00A47875" w:rsidRPr="007364F2" w:rsidRDefault="00A47875" w:rsidP="00695CCE">
            <w:pPr>
              <w:rPr>
                <w:rFonts w:cs="Calibri"/>
              </w:rPr>
            </w:pPr>
            <w:r w:rsidRPr="007364F2">
              <w:rPr>
                <w:rFonts w:cs="Calibri"/>
                <w:u w:val="single"/>
              </w:rPr>
              <w:t>Sponge Activity</w:t>
            </w:r>
            <w:r w:rsidRPr="007364F2">
              <w:rPr>
                <w:rFonts w:cs="Calibri"/>
              </w:rPr>
              <w:t xml:space="preserve"> (</w:t>
            </w:r>
            <w:r w:rsidRPr="007364F2">
              <w:rPr>
                <w:rFonts w:cs="Calibri"/>
                <w:sz w:val="16"/>
                <w:szCs w:val="16"/>
              </w:rPr>
              <w:t>activity that will be done as students enter the room to get them into the mindset of the concept to be learned</w:t>
            </w:r>
            <w:r w:rsidRPr="007364F2">
              <w:rPr>
                <w:rFonts w:cs="Calibri"/>
              </w:rPr>
              <w:t>)</w:t>
            </w:r>
            <w:r>
              <w:rPr>
                <w:rFonts w:cs="Calibri"/>
              </w:rPr>
              <w:t xml:space="preserve"> </w:t>
            </w:r>
            <w:r w:rsidR="00D240EB">
              <w:rPr>
                <w:rFonts w:cs="Calibri"/>
              </w:rPr>
              <w:t>Powerpoint will discuss four new criteria for triangles, AAS, HL, AAA,</w:t>
            </w:r>
            <w:r w:rsidR="00695CCE">
              <w:rPr>
                <w:rFonts w:cs="Calibri"/>
              </w:rPr>
              <w:t xml:space="preserve"> and SSA</w:t>
            </w:r>
            <w:r w:rsidR="00D240EB">
              <w:rPr>
                <w:rFonts w:cs="Calibri"/>
              </w:rPr>
              <w:t>. Students will have to think about which one of these can show triangle congruency and which ones can’t.</w:t>
            </w:r>
          </w:p>
          <w:p w:rsidR="00A47875" w:rsidRDefault="00A47875" w:rsidP="00695CCE">
            <w:pPr>
              <w:rPr>
                <w:rFonts w:cs="Calibri"/>
              </w:rPr>
            </w:pPr>
            <w:r w:rsidRPr="007364F2">
              <w:rPr>
                <w:rFonts w:cs="Calibri"/>
                <w:u w:val="single"/>
              </w:rPr>
              <w:t>Anticipatory Set</w:t>
            </w:r>
            <w:r w:rsidRPr="007364F2">
              <w:rPr>
                <w:rFonts w:cs="Calibri"/>
              </w:rPr>
              <w:t xml:space="preserve"> (</w:t>
            </w:r>
            <w:r w:rsidRPr="007364F2">
              <w:rPr>
                <w:rFonts w:cs="Calibri"/>
                <w:sz w:val="16"/>
                <w:szCs w:val="16"/>
              </w:rPr>
              <w:t>focus question/s that will be used to get students thinking about the day’s lesson</w:t>
            </w:r>
            <w:r w:rsidRPr="007364F2">
              <w:rPr>
                <w:rFonts w:cs="Calibri"/>
              </w:rPr>
              <w:t>)</w:t>
            </w:r>
          </w:p>
          <w:p w:rsidR="00D240EB" w:rsidRDefault="00D240EB" w:rsidP="00695CCE">
            <w:pPr>
              <w:rPr>
                <w:rFonts w:cs="Calibri"/>
              </w:rPr>
            </w:pPr>
            <w:r>
              <w:rPr>
                <w:rFonts w:cs="Calibri"/>
              </w:rPr>
              <w:t>Can you show triangles that have this criteria and are not congruent?</w:t>
            </w:r>
          </w:p>
          <w:p w:rsidR="00A47875" w:rsidRPr="007364F2" w:rsidRDefault="00A47875" w:rsidP="00695CCE">
            <w:pPr>
              <w:rPr>
                <w:rFonts w:cs="Calibri"/>
              </w:rPr>
            </w:pPr>
            <w:r w:rsidRPr="007364F2">
              <w:rPr>
                <w:rFonts w:cs="Calibri"/>
                <w:u w:val="single"/>
              </w:rPr>
              <w:t>Activating Prior Knowledge</w:t>
            </w:r>
            <w:r w:rsidRPr="007364F2">
              <w:rPr>
                <w:rFonts w:cs="Calibri"/>
              </w:rPr>
              <w:t xml:space="preserve"> (</w:t>
            </w:r>
            <w:r w:rsidRPr="007364F2">
              <w:rPr>
                <w:rFonts w:cs="Calibri"/>
                <w:sz w:val="16"/>
                <w:szCs w:val="16"/>
              </w:rPr>
              <w:t>what information will be shared with/among students to connect to prior knowledge/experience</w:t>
            </w:r>
            <w:r w:rsidRPr="007364F2">
              <w:rPr>
                <w:rFonts w:cs="Calibri"/>
              </w:rPr>
              <w:t>)</w:t>
            </w:r>
            <w:r>
              <w:rPr>
                <w:rFonts w:cs="Calibri"/>
              </w:rPr>
              <w:t xml:space="preserve"> </w:t>
            </w:r>
            <w:r w:rsidR="00D240EB">
              <w:rPr>
                <w:rFonts w:cs="Calibri"/>
              </w:rPr>
              <w:t>Students will be shown how AAS comes from ASA and use all triangle congruence together.</w:t>
            </w:r>
          </w:p>
          <w:p w:rsidR="00A47875" w:rsidRDefault="00A47875" w:rsidP="00695CCE">
            <w:pPr>
              <w:rPr>
                <w:rFonts w:cs="Calibri"/>
              </w:rPr>
            </w:pPr>
            <w:r w:rsidRPr="007364F2">
              <w:rPr>
                <w:rFonts w:cs="Calibri"/>
                <w:u w:val="single"/>
              </w:rPr>
              <w:t>Direct Instruction</w:t>
            </w:r>
            <w:r w:rsidRPr="007364F2">
              <w:rPr>
                <w:rFonts w:cs="Calibri"/>
              </w:rPr>
              <w:t xml:space="preserve"> (</w:t>
            </w:r>
            <w:r w:rsidRPr="007364F2">
              <w:rPr>
                <w:rFonts w:cs="Calibri"/>
                <w:sz w:val="16"/>
                <w:szCs w:val="16"/>
              </w:rPr>
              <w:t>input, modeling, check for understanding</w:t>
            </w:r>
            <w:r w:rsidRPr="007364F2">
              <w:rPr>
                <w:rFonts w:cs="Calibri"/>
              </w:rPr>
              <w:t>)</w:t>
            </w:r>
          </w:p>
          <w:p w:rsidR="00DD7569" w:rsidRDefault="00D240EB" w:rsidP="00695CCE">
            <w:pPr>
              <w:rPr>
                <w:rFonts w:cs="Calibri"/>
              </w:rPr>
            </w:pPr>
            <w:r>
              <w:rPr>
                <w:rFonts w:cs="Calibri"/>
              </w:rPr>
              <w:t>The teacher wi</w:t>
            </w:r>
            <w:r w:rsidR="00DD7569">
              <w:rPr>
                <w:rFonts w:cs="Calibri"/>
              </w:rPr>
              <w:t xml:space="preserve">ll ask if any students know which triangles in the sponge activity are congruent and why? </w:t>
            </w:r>
          </w:p>
          <w:p w:rsidR="00DD7569" w:rsidRDefault="00DD7569" w:rsidP="00695CCE">
            <w:pPr>
              <w:rPr>
                <w:rFonts w:cs="Calibri"/>
              </w:rPr>
            </w:pPr>
            <w:r>
              <w:rPr>
                <w:rFonts w:cs="Calibri"/>
              </w:rPr>
              <w:t>The students will be told that the AAA and SSA cannot prove that triangles are congruent and it will be demonstrated by showing triangles that follow this criteria but are not congruent.</w:t>
            </w:r>
          </w:p>
          <w:p w:rsidR="00DD7569" w:rsidRDefault="00DD7569" w:rsidP="00695CCE">
            <w:pPr>
              <w:rPr>
                <w:rFonts w:cs="Calibri"/>
              </w:rPr>
            </w:pPr>
            <w:r>
              <w:rPr>
                <w:rFonts w:cs="Calibri"/>
              </w:rPr>
              <w:t>The teacher will show on the board how AAS can come from ASA while asking students questions.</w:t>
            </w:r>
          </w:p>
          <w:p w:rsidR="00695CCE" w:rsidRDefault="00695CCE" w:rsidP="00695CCE">
            <w:pPr>
              <w:rPr>
                <w:rFonts w:cs="Calibri"/>
              </w:rPr>
            </w:pPr>
            <w:r>
              <w:rPr>
                <w:rFonts w:cs="Calibri"/>
              </w:rPr>
              <w:t>The teacher will also why HL works.</w:t>
            </w:r>
          </w:p>
          <w:p w:rsidR="00DD7569" w:rsidRDefault="00DD7569" w:rsidP="00695CCE">
            <w:pPr>
              <w:rPr>
                <w:rFonts w:cs="Calibri"/>
              </w:rPr>
            </w:pPr>
            <w:r>
              <w:rPr>
                <w:rFonts w:cs="Calibri"/>
              </w:rPr>
              <w:t>The students will then copy definitions of AAS and HL from the powerpoint and the teacher should demonstrate each of these.</w:t>
            </w:r>
          </w:p>
          <w:p w:rsidR="0037594C" w:rsidRDefault="0037594C" w:rsidP="00695CCE">
            <w:pPr>
              <w:rPr>
                <w:rFonts w:cs="Calibri"/>
              </w:rPr>
            </w:pPr>
            <w:r>
              <w:rPr>
                <w:rFonts w:cs="Calibri"/>
              </w:rPr>
              <w:t>Students will complete worksheet independently and teacher will go over it.</w:t>
            </w:r>
          </w:p>
          <w:p w:rsidR="00C82911" w:rsidRDefault="00C82911" w:rsidP="00695CCE">
            <w:pPr>
              <w:rPr>
                <w:rFonts w:cs="Calibri"/>
              </w:rPr>
            </w:pPr>
            <w:r>
              <w:rPr>
                <w:rFonts w:cs="Calibri"/>
              </w:rPr>
              <w:t xml:space="preserve">Teacher will ask why the students think it is important to study congruent triangles, then show them the website </w:t>
            </w:r>
            <w:hyperlink r:id="rId6" w:history="1">
              <w:r w:rsidRPr="00DD2FB6">
                <w:rPr>
                  <w:rStyle w:val="Hyperlink"/>
                  <w:rFonts w:cs="Calibri"/>
                </w:rPr>
                <w:t>http://www.xpmath.com/careers/topicsresult.php?subjectID=3&amp;topicID=3</w:t>
              </w:r>
            </w:hyperlink>
            <w:r>
              <w:rPr>
                <w:rFonts w:cs="Calibri"/>
              </w:rPr>
              <w:t xml:space="preserve"> which will show different professions that use them.</w:t>
            </w:r>
          </w:p>
          <w:p w:rsidR="00A47875" w:rsidRDefault="00A47875" w:rsidP="00695CCE">
            <w:pPr>
              <w:rPr>
                <w:rFonts w:cs="Calibri"/>
              </w:rPr>
            </w:pPr>
            <w:r w:rsidRPr="007364F2">
              <w:rPr>
                <w:rFonts w:cs="Calibri"/>
                <w:u w:val="single"/>
              </w:rPr>
              <w:lastRenderedPageBreak/>
              <w:t>Guided Practice</w:t>
            </w:r>
            <w:r w:rsidRPr="007364F2">
              <w:rPr>
                <w:rFonts w:cs="Calibri"/>
              </w:rPr>
              <w:t xml:space="preserve"> (</w:t>
            </w:r>
            <w:r w:rsidRPr="007364F2">
              <w:rPr>
                <w:rFonts w:cs="Calibri"/>
                <w:sz w:val="16"/>
                <w:szCs w:val="16"/>
              </w:rPr>
              <w:t>how students will demonstrate their grasp of new learning</w:t>
            </w:r>
            <w:r w:rsidRPr="007364F2">
              <w:rPr>
                <w:rFonts w:cs="Calibri"/>
              </w:rPr>
              <w:t>)</w:t>
            </w:r>
          </w:p>
          <w:p w:rsidR="005E77F8" w:rsidRDefault="0030279E" w:rsidP="00695CCE">
            <w:pPr>
              <w:rPr>
                <w:rFonts w:cs="Calibri"/>
              </w:rPr>
            </w:pPr>
            <w:r>
              <w:rPr>
                <w:rFonts w:cs="Calibri"/>
              </w:rPr>
              <w:t xml:space="preserve">Students will be asked questions </w:t>
            </w:r>
            <w:r w:rsidR="005E77F8">
              <w:rPr>
                <w:rFonts w:cs="Calibri"/>
              </w:rPr>
              <w:t>throughout the lesson and complete worksheet.</w:t>
            </w:r>
          </w:p>
          <w:p w:rsidR="00A47875" w:rsidRDefault="00A47875" w:rsidP="00695CCE">
            <w:pPr>
              <w:rPr>
                <w:rFonts w:cs="Calibri"/>
              </w:rPr>
            </w:pPr>
            <w:r w:rsidRPr="00894E92">
              <w:rPr>
                <w:rFonts w:cs="Calibri"/>
                <w:u w:val="single"/>
              </w:rPr>
              <w:t>Closure</w:t>
            </w:r>
            <w:r w:rsidRPr="00894E92">
              <w:rPr>
                <w:rFonts w:cs="Calibri"/>
              </w:rPr>
              <w:t xml:space="preserve"> (</w:t>
            </w:r>
            <w:r w:rsidRPr="00894E92">
              <w:rPr>
                <w:rFonts w:cs="Calibri"/>
                <w:sz w:val="16"/>
                <w:szCs w:val="16"/>
              </w:rPr>
              <w:t>action/statement by teacher designed to bring lesson presentation to an appropriate close</w:t>
            </w:r>
            <w:r w:rsidRPr="00894E92">
              <w:rPr>
                <w:rFonts w:cs="Calibri"/>
              </w:rPr>
              <w:t>)</w:t>
            </w:r>
          </w:p>
          <w:p w:rsidR="0030279E" w:rsidRPr="00894E92" w:rsidRDefault="005E77F8" w:rsidP="00695CCE">
            <w:pPr>
              <w:rPr>
                <w:rFonts w:cs="Calibri"/>
              </w:rPr>
            </w:pPr>
            <w:r>
              <w:rPr>
                <w:rFonts w:cs="Calibri"/>
              </w:rPr>
              <w:t>Teacher will re</w:t>
            </w:r>
            <w:r w:rsidR="00C82911">
              <w:rPr>
                <w:rFonts w:cs="Calibri"/>
              </w:rPr>
              <w:t>view material learned in the</w:t>
            </w:r>
            <w:r>
              <w:rPr>
                <w:rFonts w:cs="Calibri"/>
              </w:rPr>
              <w:t xml:space="preserve"> last two lessons by a question and answer with students not looking at notes. Teacher can also explain how </w:t>
            </w:r>
            <w:r w:rsidR="0030279E">
              <w:rPr>
                <w:rFonts w:cs="Calibri"/>
              </w:rPr>
              <w:t>we know even more ways to find congruent triangles. Using all of these methods together, along with other geometric properties you have learned</w:t>
            </w:r>
            <w:r>
              <w:rPr>
                <w:rFonts w:cs="Calibri"/>
              </w:rPr>
              <w:t xml:space="preserve"> before</w:t>
            </w:r>
            <w:r w:rsidR="0030279E">
              <w:rPr>
                <w:rFonts w:cs="Calibri"/>
              </w:rPr>
              <w:t>, we can complete very interesting proofs.</w:t>
            </w:r>
          </w:p>
          <w:p w:rsidR="0030279E" w:rsidRDefault="0030279E" w:rsidP="00695CCE">
            <w:pPr>
              <w:rPr>
                <w:rFonts w:cs="Calibri"/>
              </w:rPr>
            </w:pPr>
          </w:p>
          <w:p w:rsidR="00A47875" w:rsidRDefault="00A47875" w:rsidP="00695CCE">
            <w:pPr>
              <w:rPr>
                <w:rFonts w:cs="Calibri"/>
              </w:rPr>
            </w:pPr>
            <w:r w:rsidRPr="007364F2">
              <w:rPr>
                <w:rFonts w:cs="Calibri"/>
                <w:u w:val="single"/>
              </w:rPr>
              <w:t>Independent Practice</w:t>
            </w:r>
            <w:r w:rsidRPr="007364F2">
              <w:rPr>
                <w:rFonts w:cs="Calibri"/>
              </w:rPr>
              <w:t xml:space="preserve"> (</w:t>
            </w:r>
            <w:r w:rsidRPr="007364F2">
              <w:rPr>
                <w:rFonts w:cs="Calibri"/>
                <w:sz w:val="16"/>
                <w:szCs w:val="16"/>
              </w:rPr>
              <w:t>what students will do to reinforce learning of the lesson</w:t>
            </w:r>
            <w:r w:rsidRPr="007364F2">
              <w:rPr>
                <w:rFonts w:cs="Calibri"/>
              </w:rPr>
              <w:t>)</w:t>
            </w:r>
          </w:p>
          <w:p w:rsidR="00A47875" w:rsidRPr="007364F2" w:rsidRDefault="00A47875" w:rsidP="00695CCE">
            <w:pPr>
              <w:rPr>
                <w:rFonts w:cs="Calibri"/>
              </w:rPr>
            </w:pPr>
            <w:r>
              <w:rPr>
                <w:rFonts w:cs="Calibri"/>
              </w:rPr>
              <w:t>Students</w:t>
            </w:r>
            <w:r w:rsidR="0030279E">
              <w:rPr>
                <w:rFonts w:cs="Calibri"/>
              </w:rPr>
              <w:t xml:space="preserve"> will complete Homework sheet #2</w:t>
            </w:r>
          </w:p>
        </w:tc>
      </w:tr>
      <w:tr w:rsidR="00695CCE" w:rsidRPr="007364F2" w:rsidTr="00695CCE">
        <w:tc>
          <w:tcPr>
            <w:tcW w:w="1278" w:type="dxa"/>
            <w:tcBorders>
              <w:top w:val="nil"/>
            </w:tcBorders>
            <w:shd w:val="clear" w:color="auto" w:fill="auto"/>
          </w:tcPr>
          <w:p w:rsidR="00695CCE" w:rsidRPr="007364F2" w:rsidRDefault="00695CCE" w:rsidP="00695CCE">
            <w:pPr>
              <w:rPr>
                <w:rFonts w:cs="Calibri"/>
              </w:rPr>
            </w:pPr>
          </w:p>
        </w:tc>
        <w:tc>
          <w:tcPr>
            <w:tcW w:w="8550" w:type="dxa"/>
            <w:gridSpan w:val="4"/>
            <w:tcBorders>
              <w:top w:val="nil"/>
            </w:tcBorders>
            <w:shd w:val="clear" w:color="auto" w:fill="auto"/>
          </w:tcPr>
          <w:p w:rsidR="00695CCE" w:rsidRPr="007364F2" w:rsidRDefault="00695CCE" w:rsidP="00695CCE">
            <w:pPr>
              <w:rPr>
                <w:rFonts w:cs="Calibri"/>
                <w:b/>
                <w:u w:val="single"/>
              </w:rPr>
            </w:pPr>
          </w:p>
        </w:tc>
      </w:tr>
    </w:tbl>
    <w:p w:rsidR="00A47875" w:rsidRDefault="00A47875"/>
    <w:p w:rsidR="00F53FF7" w:rsidRDefault="00F53FF7"/>
    <w:p w:rsidR="00F53FF7" w:rsidRDefault="00F53FF7"/>
    <w:p w:rsidR="00F53FF7" w:rsidRDefault="00F53FF7"/>
    <w:p w:rsidR="00F53FF7" w:rsidRDefault="00F53FF7"/>
    <w:p w:rsidR="00F53FF7" w:rsidRDefault="00F53FF7"/>
    <w:p w:rsidR="00F53FF7" w:rsidRDefault="00F53FF7"/>
    <w:p w:rsidR="00F53FF7" w:rsidRDefault="00F53FF7"/>
    <w:p w:rsidR="00F53FF7" w:rsidRDefault="00F53FF7"/>
    <w:p w:rsidR="00F53FF7" w:rsidRDefault="00F53FF7"/>
    <w:p w:rsidR="00F53FF7" w:rsidRDefault="00F53FF7"/>
    <w:p w:rsidR="00F53FF7" w:rsidRDefault="00F53FF7"/>
    <w:p w:rsidR="00F53FF7" w:rsidRDefault="00F53FF7"/>
    <w:p w:rsidR="00F53FF7" w:rsidRDefault="00F53FF7"/>
    <w:p w:rsidR="00F53FF7" w:rsidRDefault="00F53FF7"/>
    <w:p w:rsidR="00C82911" w:rsidRDefault="00C82911" w:rsidP="00F53FF7">
      <w:pPr>
        <w:widowControl w:val="0"/>
        <w:tabs>
          <w:tab w:val="left" w:pos="220"/>
          <w:tab w:val="left" w:pos="720"/>
        </w:tabs>
        <w:autoSpaceDE w:val="0"/>
        <w:autoSpaceDN w:val="0"/>
        <w:adjustRightInd w:val="0"/>
        <w:spacing w:after="280"/>
        <w:contextualSpacing/>
      </w:pPr>
    </w:p>
    <w:p w:rsidR="00F53FF7" w:rsidRPr="008F0B95" w:rsidRDefault="00AB3C58" w:rsidP="00F53FF7">
      <w:pPr>
        <w:widowControl w:val="0"/>
        <w:tabs>
          <w:tab w:val="left" w:pos="220"/>
          <w:tab w:val="left" w:pos="720"/>
        </w:tabs>
        <w:autoSpaceDE w:val="0"/>
        <w:autoSpaceDN w:val="0"/>
        <w:adjustRightInd w:val="0"/>
        <w:spacing w:after="280"/>
        <w:contextualSpacing/>
        <w:rPr>
          <w:rFonts w:cs="Calibri"/>
          <w:b/>
          <w:color w:val="548DD4"/>
        </w:rPr>
      </w:pPr>
      <w:r>
        <w:rPr>
          <w:rFonts w:cs="Calibri"/>
          <w:b/>
          <w:color w:val="548DD4"/>
        </w:rPr>
        <w:lastRenderedPageBreak/>
        <w:t>Lesson Plan 3</w:t>
      </w:r>
    </w:p>
    <w:p w:rsidR="00F53FF7" w:rsidRDefault="00F53FF7" w:rsidP="00F53FF7">
      <w:pPr>
        <w:pStyle w:val="Heading2"/>
        <w:ind w:left="2160" w:firstLine="720"/>
      </w:pPr>
      <w:r>
        <w:t>Learning Experience Plan</w:t>
      </w:r>
    </w:p>
    <w:p w:rsidR="00F53FF7" w:rsidRPr="00671B01" w:rsidRDefault="00F53FF7" w:rsidP="00F53FF7">
      <w:pPr>
        <w:rPr>
          <w:rFonts w:cs="Calibri"/>
        </w:rPr>
      </w:pPr>
      <w:r w:rsidRPr="00671B01">
        <w:rPr>
          <w:rFonts w:cs="Calibri"/>
        </w:rPr>
        <w:t>Subject:</w:t>
      </w:r>
      <w:r>
        <w:rPr>
          <w:rFonts w:cs="Calibri"/>
        </w:rPr>
        <w:t xml:space="preserve"> Geometry</w:t>
      </w:r>
      <w:r w:rsidRPr="00671B01">
        <w:rPr>
          <w:rFonts w:cs="Calibri"/>
        </w:rPr>
        <w:tab/>
      </w:r>
      <w:r w:rsidRPr="00671B01">
        <w:rPr>
          <w:rFonts w:cs="Calibri"/>
        </w:rPr>
        <w:tab/>
      </w:r>
      <w:r w:rsidRPr="00671B01">
        <w:rPr>
          <w:rFonts w:cs="Calibri"/>
        </w:rPr>
        <w:tab/>
      </w:r>
      <w:r w:rsidRPr="00671B01">
        <w:rPr>
          <w:rFonts w:cs="Calibri"/>
        </w:rPr>
        <w:tab/>
      </w:r>
      <w:r w:rsidRPr="00671B01">
        <w:rPr>
          <w:rFonts w:cs="Calibri"/>
        </w:rPr>
        <w:tab/>
        <w:t xml:space="preserve">Grade level: </w:t>
      </w:r>
      <w:r>
        <w:rPr>
          <w:rFonts w:cs="Calibri"/>
        </w:rPr>
        <w:t>10</w:t>
      </w:r>
    </w:p>
    <w:p w:rsidR="00F53FF7" w:rsidRPr="00671B01" w:rsidRDefault="00F53FF7" w:rsidP="00F53FF7">
      <w:pPr>
        <w:rPr>
          <w:rFonts w:cs="Calibri"/>
        </w:rPr>
      </w:pPr>
      <w:r w:rsidRPr="00671B01">
        <w:rPr>
          <w:rFonts w:cs="Calibri"/>
        </w:rPr>
        <w:t>Unit:</w:t>
      </w:r>
      <w:r>
        <w:rPr>
          <w:rFonts w:cs="Calibri"/>
        </w:rPr>
        <w:t xml:space="preserve"> Congruence</w:t>
      </w:r>
      <w:r>
        <w:rPr>
          <w:rFonts w:cs="Calibri"/>
        </w:rPr>
        <w:tab/>
      </w:r>
      <w:r>
        <w:rPr>
          <w:rFonts w:cs="Calibri"/>
        </w:rPr>
        <w:tab/>
      </w:r>
      <w:r>
        <w:rPr>
          <w:rFonts w:cs="Calibri"/>
        </w:rPr>
        <w:tab/>
      </w:r>
      <w:r>
        <w:rPr>
          <w:rFonts w:cs="Calibri"/>
        </w:rPr>
        <w:tab/>
      </w:r>
      <w:r>
        <w:rPr>
          <w:rFonts w:cs="Calibri"/>
        </w:rPr>
        <w:tab/>
      </w:r>
      <w:r w:rsidRPr="00671B01">
        <w:rPr>
          <w:rFonts w:cs="Calibri"/>
        </w:rPr>
        <w:t xml:space="preserve"> </w:t>
      </w:r>
      <w:r>
        <w:rPr>
          <w:rFonts w:cs="Calibri"/>
        </w:rPr>
        <w:t>Length of LEP: Day 1, 25 minutes</w:t>
      </w:r>
      <w:r w:rsidRPr="00671B01">
        <w:rPr>
          <w:rFonts w:cs="Calibri"/>
        </w:rPr>
        <w:t xml:space="preserve"> </w:t>
      </w:r>
    </w:p>
    <w:p w:rsidR="001C4E33" w:rsidRDefault="00F53FF7" w:rsidP="00F53FF7">
      <w:pPr>
        <w:rPr>
          <w:rFonts w:cs="Calibri"/>
        </w:rPr>
      </w:pPr>
      <w:r w:rsidRPr="00671B01">
        <w:rPr>
          <w:rFonts w:cs="Calibri"/>
        </w:rPr>
        <w:t xml:space="preserve">Topic: </w:t>
      </w:r>
      <w:r w:rsidR="001C4E33">
        <w:rPr>
          <w:rFonts w:cs="Calibri"/>
        </w:rPr>
        <w:t>Triangle Proofs</w:t>
      </w:r>
    </w:p>
    <w:p w:rsidR="00F53FF7" w:rsidRDefault="00F53FF7" w:rsidP="00F53FF7">
      <w:pPr>
        <w:rPr>
          <w:rFonts w:cs="Calibri"/>
          <w:sz w:val="16"/>
          <w:szCs w:val="16"/>
        </w:rPr>
      </w:pPr>
      <w:r w:rsidRPr="00671B01">
        <w:rPr>
          <w:rFonts w:cs="Calibri"/>
        </w:rPr>
        <w:t>Content Standards:</w:t>
      </w:r>
      <w:r>
        <w:rPr>
          <w:rFonts w:cs="Calibri"/>
        </w:rPr>
        <w:t xml:space="preserve"> </w:t>
      </w:r>
      <w:r>
        <w:rPr>
          <w:rFonts w:cs="Calibri"/>
          <w:sz w:val="16"/>
          <w:szCs w:val="16"/>
        </w:rPr>
        <w:t>(include only standards addressed in this LEP)</w:t>
      </w:r>
    </w:p>
    <w:p w:rsidR="00AB3C58" w:rsidRDefault="001C4E33" w:rsidP="00F53FF7">
      <w:pPr>
        <w:rPr>
          <w:rFonts w:cs="Calibri"/>
          <w:sz w:val="24"/>
          <w:szCs w:val="16"/>
        </w:rPr>
      </w:pPr>
      <w:r>
        <w:rPr>
          <w:rFonts w:cs="Calibri"/>
          <w:sz w:val="24"/>
          <w:szCs w:val="16"/>
        </w:rPr>
        <w:t>5.</w:t>
      </w:r>
      <w:r w:rsidR="00AB3C58">
        <w:rPr>
          <w:rFonts w:cs="Calibri"/>
          <w:sz w:val="24"/>
          <w:szCs w:val="16"/>
        </w:rPr>
        <w:t xml:space="preserve"> </w:t>
      </w:r>
      <w:r>
        <w:rPr>
          <w:rFonts w:cs="Calibri"/>
          <w:sz w:val="24"/>
          <w:szCs w:val="16"/>
        </w:rPr>
        <w:t>Use congruence and similarity criteria for triangles to solve problems and to prove</w:t>
      </w:r>
      <w:r w:rsidR="00AB3C58">
        <w:rPr>
          <w:rFonts w:cs="Calibri"/>
          <w:sz w:val="24"/>
          <w:szCs w:val="16"/>
        </w:rPr>
        <w:t xml:space="preserve"> relationships in geometric figures.</w:t>
      </w:r>
    </w:p>
    <w:p w:rsidR="00F53FF7" w:rsidRPr="00894E92" w:rsidRDefault="00F53FF7" w:rsidP="00F53FF7">
      <w:pPr>
        <w:rPr>
          <w:rFonts w:cs="Calibri"/>
          <w:sz w:val="24"/>
          <w:szCs w:val="16"/>
        </w:rPr>
      </w:pPr>
      <w:r w:rsidRPr="00894E92">
        <w:rPr>
          <w:rFonts w:cs="Calibri"/>
          <w:sz w:val="24"/>
          <w:szCs w:val="16"/>
        </w:rPr>
        <w:t>12. Make formal geometric constructions with a variety of tools and methods</w:t>
      </w:r>
    </w:p>
    <w:p w:rsidR="00F53FF7" w:rsidRDefault="00F53FF7" w:rsidP="00F53FF7">
      <w:pPr>
        <w:rPr>
          <w:rFonts w:cs="Calibri"/>
          <w:sz w:val="16"/>
          <w:szCs w:val="16"/>
        </w:rPr>
      </w:pPr>
    </w:p>
    <w:p w:rsidR="00F53FF7" w:rsidRDefault="00F53FF7" w:rsidP="00F53FF7">
      <w:pPr>
        <w:rPr>
          <w:rFonts w:cs="Calibri"/>
          <w:sz w:val="16"/>
          <w:szCs w:val="16"/>
        </w:rPr>
      </w:pPr>
      <w:r w:rsidRPr="00671B01">
        <w:rPr>
          <w:rFonts w:cs="Calibri"/>
        </w:rPr>
        <w:t>Literacy Standards:</w:t>
      </w:r>
      <w:r>
        <w:rPr>
          <w:rFonts w:cs="Calibri"/>
        </w:rPr>
        <w:t xml:space="preserve"> </w:t>
      </w:r>
      <w:r>
        <w:rPr>
          <w:rFonts w:cs="Calibri"/>
          <w:sz w:val="16"/>
          <w:szCs w:val="16"/>
        </w:rPr>
        <w:t>(include only standards addressed in this LEP)</w:t>
      </w:r>
    </w:p>
    <w:p w:rsidR="00F53FF7" w:rsidRDefault="00814DA8" w:rsidP="00814DA8">
      <w:pPr>
        <w:rPr>
          <w:rFonts w:cs="Calibri"/>
        </w:rPr>
      </w:pPr>
      <w:r>
        <w:rPr>
          <w:rFonts w:cs="Calibri"/>
        </w:rPr>
        <w:t>1</w:t>
      </w:r>
      <w:r w:rsidRPr="00814DA8">
        <w:rPr>
          <w:rFonts w:cs="Calibri"/>
        </w:rPr>
        <w:t>a. Introduce precise claim(s), distinguish the claim(s) from</w:t>
      </w:r>
      <w:r>
        <w:rPr>
          <w:rFonts w:cs="Calibri"/>
        </w:rPr>
        <w:t xml:space="preserve"> alternate or opposing claims, </w:t>
      </w:r>
      <w:r w:rsidRPr="00814DA8">
        <w:rPr>
          <w:rFonts w:cs="Calibri"/>
        </w:rPr>
        <w:t>and create an organization that establishes clear</w:t>
      </w:r>
      <w:r>
        <w:rPr>
          <w:rFonts w:cs="Calibri"/>
        </w:rPr>
        <w:t xml:space="preserve"> relationships among claim(s), </w:t>
      </w:r>
      <w:r w:rsidRPr="00814DA8">
        <w:rPr>
          <w:rFonts w:cs="Calibri"/>
        </w:rPr>
        <w:t>counterclaims, reasons, and evidence</w:t>
      </w:r>
    </w:p>
    <w:p w:rsidR="00814DA8" w:rsidRPr="00671B01" w:rsidRDefault="00814DA8" w:rsidP="00814DA8">
      <w:pPr>
        <w:rPr>
          <w:rFonts w:cs="Calibri"/>
        </w:rPr>
      </w:pPr>
      <w:r>
        <w:rPr>
          <w:rFonts w:cs="Calibri"/>
        </w:rPr>
        <w:t>1</w:t>
      </w:r>
      <w:r w:rsidRPr="00814DA8">
        <w:rPr>
          <w:rFonts w:cs="Calibri"/>
        </w:rPr>
        <w:t xml:space="preserve">e. Provide a concluding statement or section that follows </w:t>
      </w:r>
      <w:r>
        <w:rPr>
          <w:rFonts w:cs="Calibri"/>
        </w:rPr>
        <w:t xml:space="preserve">from and supports the argument </w:t>
      </w:r>
      <w:r w:rsidRPr="00814DA8">
        <w:rPr>
          <w:rFonts w:cs="Calibri"/>
        </w:rPr>
        <w:t>presented.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914"/>
        <w:gridCol w:w="1596"/>
        <w:gridCol w:w="1596"/>
        <w:gridCol w:w="3444"/>
      </w:tblGrid>
      <w:tr w:rsidR="00F53FF7" w:rsidRPr="007364F2" w:rsidTr="00F53FF7">
        <w:tc>
          <w:tcPr>
            <w:tcW w:w="4788" w:type="dxa"/>
            <w:gridSpan w:val="3"/>
            <w:tcBorders>
              <w:bottom w:val="single" w:sz="4" w:space="0" w:color="auto"/>
            </w:tcBorders>
            <w:shd w:val="clear" w:color="auto" w:fill="auto"/>
          </w:tcPr>
          <w:p w:rsidR="00F53FF7" w:rsidRPr="006C4365" w:rsidRDefault="00F53FF7" w:rsidP="00F53FF7">
            <w:pPr>
              <w:spacing w:after="0" w:line="240" w:lineRule="auto"/>
              <w:rPr>
                <w:sz w:val="16"/>
                <w:szCs w:val="16"/>
              </w:rPr>
            </w:pPr>
            <w:r w:rsidRPr="007364F2">
              <w:rPr>
                <w:b/>
              </w:rPr>
              <w:t>Learning Experience Outcomes</w:t>
            </w:r>
            <w:r>
              <w:t xml:space="preserve"> </w:t>
            </w:r>
            <w:r>
              <w:rPr>
                <w:sz w:val="16"/>
                <w:szCs w:val="16"/>
              </w:rPr>
              <w:t>(knowledge/skills)</w:t>
            </w:r>
          </w:p>
          <w:p w:rsidR="00F53FF7" w:rsidRDefault="00F53FF7" w:rsidP="00F53FF7">
            <w:pPr>
              <w:spacing w:after="0" w:line="240" w:lineRule="auto"/>
            </w:pPr>
            <w:r w:rsidRPr="007364F2">
              <w:t>Students will:</w:t>
            </w:r>
          </w:p>
          <w:p w:rsidR="00F53FF7" w:rsidRDefault="00B11465" w:rsidP="00F53FF7">
            <w:pPr>
              <w:spacing w:after="0" w:line="240" w:lineRule="auto"/>
            </w:pPr>
            <w:r>
              <w:t>-complete geometric proofs</w:t>
            </w:r>
          </w:p>
          <w:p w:rsidR="00B11465" w:rsidRDefault="00BC3371" w:rsidP="00F53FF7">
            <w:pPr>
              <w:spacing w:after="0" w:line="240" w:lineRule="auto"/>
            </w:pPr>
            <w:r>
              <w:t>-provide</w:t>
            </w:r>
            <w:r w:rsidR="00B11465">
              <w:t xml:space="preserve"> logical reasons for every statement made </w:t>
            </w:r>
          </w:p>
          <w:p w:rsidR="00B11465" w:rsidRDefault="00B11465" w:rsidP="00F53FF7">
            <w:pPr>
              <w:spacing w:after="0" w:line="240" w:lineRule="auto"/>
            </w:pPr>
            <w:r>
              <w:t>-</w:t>
            </w:r>
            <w:r w:rsidR="00BC3371">
              <w:t>understand the importance of giving reasons in your proof</w:t>
            </w:r>
          </w:p>
          <w:p w:rsidR="00F53FF7" w:rsidRPr="007364F2" w:rsidRDefault="00F53FF7" w:rsidP="00F53FF7">
            <w:pPr>
              <w:spacing w:after="0" w:line="240" w:lineRule="auto"/>
            </w:pPr>
          </w:p>
          <w:p w:rsidR="00F53FF7" w:rsidRPr="007364F2" w:rsidRDefault="00F53FF7" w:rsidP="00F53FF7">
            <w:pPr>
              <w:spacing w:after="0" w:line="240" w:lineRule="auto"/>
            </w:pPr>
          </w:p>
        </w:tc>
        <w:tc>
          <w:tcPr>
            <w:tcW w:w="5040" w:type="dxa"/>
            <w:gridSpan w:val="2"/>
            <w:tcBorders>
              <w:bottom w:val="single" w:sz="4" w:space="0" w:color="auto"/>
            </w:tcBorders>
            <w:shd w:val="clear" w:color="auto" w:fill="auto"/>
          </w:tcPr>
          <w:p w:rsidR="00F53FF7" w:rsidRDefault="00F53FF7" w:rsidP="00F53FF7">
            <w:pPr>
              <w:spacing w:after="0" w:line="240" w:lineRule="auto"/>
              <w:rPr>
                <w:b/>
              </w:rPr>
            </w:pPr>
            <w:r w:rsidRPr="007364F2">
              <w:rPr>
                <w:b/>
              </w:rPr>
              <w:t>Learning Experience Assessments</w:t>
            </w:r>
          </w:p>
          <w:p w:rsidR="00F53FF7" w:rsidRDefault="00F53FF7" w:rsidP="00F53FF7">
            <w:pPr>
              <w:spacing w:after="0" w:line="240" w:lineRule="auto"/>
            </w:pPr>
            <w:r>
              <w:t>-Q&amp;A throughout powerpoint presentation</w:t>
            </w:r>
          </w:p>
          <w:p w:rsidR="00F53FF7" w:rsidRDefault="00F53FF7" w:rsidP="00F53FF7">
            <w:pPr>
              <w:spacing w:after="0" w:line="240" w:lineRule="auto"/>
            </w:pPr>
            <w:r>
              <w:t>-Worksheet completed with partner</w:t>
            </w:r>
          </w:p>
          <w:p w:rsidR="00F53FF7" w:rsidRDefault="00F53FF7" w:rsidP="00F53FF7">
            <w:pPr>
              <w:spacing w:after="0" w:line="240" w:lineRule="auto"/>
            </w:pPr>
            <w:r>
              <w:t>-Q&amp;A during discussion at end of lesson</w:t>
            </w:r>
          </w:p>
          <w:p w:rsidR="00F53FF7" w:rsidRPr="007364F2" w:rsidRDefault="00F53FF7" w:rsidP="00F53FF7">
            <w:pPr>
              <w:spacing w:after="0" w:line="240" w:lineRule="auto"/>
              <w:rPr>
                <w:b/>
              </w:rPr>
            </w:pPr>
            <w:r>
              <w:t>-Homework sheet</w:t>
            </w:r>
          </w:p>
          <w:p w:rsidR="00F53FF7" w:rsidRPr="007364F2" w:rsidRDefault="00F53FF7" w:rsidP="00F53FF7">
            <w:pPr>
              <w:spacing w:after="0" w:line="240" w:lineRule="auto"/>
            </w:pPr>
          </w:p>
        </w:tc>
      </w:tr>
      <w:tr w:rsidR="00F53FF7" w:rsidRPr="007364F2" w:rsidTr="00F53FF7">
        <w:tc>
          <w:tcPr>
            <w:tcW w:w="9828" w:type="dxa"/>
            <w:gridSpan w:val="5"/>
            <w:tcBorders>
              <w:top w:val="single" w:sz="4" w:space="0" w:color="auto"/>
              <w:left w:val="single" w:sz="4" w:space="0" w:color="auto"/>
              <w:bottom w:val="nil"/>
              <w:right w:val="single" w:sz="4" w:space="0" w:color="auto"/>
            </w:tcBorders>
            <w:shd w:val="clear" w:color="auto" w:fill="auto"/>
          </w:tcPr>
          <w:p w:rsidR="00F53FF7" w:rsidRPr="006C4365" w:rsidRDefault="00F53FF7" w:rsidP="00F53FF7">
            <w:pPr>
              <w:spacing w:after="0" w:line="240" w:lineRule="auto"/>
              <w:rPr>
                <w:sz w:val="16"/>
                <w:szCs w:val="16"/>
              </w:rPr>
            </w:pPr>
            <w:r w:rsidRPr="004F26CE">
              <w:rPr>
                <w:b/>
              </w:rPr>
              <w:t>Differentiation</w:t>
            </w:r>
            <w:r>
              <w:rPr>
                <w:b/>
              </w:rPr>
              <w:t xml:space="preserve"> </w:t>
            </w:r>
            <w:r>
              <w:rPr>
                <w:sz w:val="16"/>
                <w:szCs w:val="16"/>
              </w:rPr>
              <w:t>(What will you do to meet the needs of students at these different levels?)</w:t>
            </w:r>
          </w:p>
        </w:tc>
      </w:tr>
      <w:tr w:rsidR="00F53FF7" w:rsidRPr="007364F2" w:rsidTr="00F53FF7">
        <w:tc>
          <w:tcPr>
            <w:tcW w:w="3192" w:type="dxa"/>
            <w:gridSpan w:val="2"/>
            <w:tcBorders>
              <w:top w:val="nil"/>
            </w:tcBorders>
            <w:shd w:val="clear" w:color="auto" w:fill="auto"/>
          </w:tcPr>
          <w:p w:rsidR="00F53FF7" w:rsidRDefault="00F53FF7" w:rsidP="00F53FF7">
            <w:pPr>
              <w:spacing w:after="0" w:line="240" w:lineRule="auto"/>
              <w:rPr>
                <w:b/>
                <w:u w:val="single"/>
              </w:rPr>
            </w:pPr>
            <w:r w:rsidRPr="004F26CE">
              <w:rPr>
                <w:b/>
                <w:u w:val="single"/>
              </w:rPr>
              <w:t>Approaching</w:t>
            </w:r>
          </w:p>
          <w:p w:rsidR="00F53FF7" w:rsidRPr="004F26CE" w:rsidRDefault="00770ADD" w:rsidP="00F53FF7">
            <w:pPr>
              <w:spacing w:after="0" w:line="240" w:lineRule="auto"/>
              <w:rPr>
                <w:b/>
                <w:u w:val="single"/>
              </w:rPr>
            </w:pPr>
            <w:r>
              <w:t>These students might have trouble completing the proof on their own and I can help them by giving them possible reasons and they can use or statements and they can explain which they can use in the proof to complete it.</w:t>
            </w:r>
            <w:bookmarkStart w:id="0" w:name="_GoBack"/>
            <w:bookmarkEnd w:id="0"/>
          </w:p>
        </w:tc>
        <w:tc>
          <w:tcPr>
            <w:tcW w:w="3192" w:type="dxa"/>
            <w:gridSpan w:val="2"/>
            <w:tcBorders>
              <w:top w:val="nil"/>
            </w:tcBorders>
            <w:shd w:val="clear" w:color="auto" w:fill="auto"/>
          </w:tcPr>
          <w:p w:rsidR="00F53FF7" w:rsidRDefault="00F53FF7" w:rsidP="00F53FF7">
            <w:pPr>
              <w:spacing w:after="0" w:line="240" w:lineRule="auto"/>
              <w:rPr>
                <w:b/>
                <w:u w:val="single"/>
              </w:rPr>
            </w:pPr>
            <w:r w:rsidRPr="004F26CE">
              <w:rPr>
                <w:b/>
                <w:u w:val="single"/>
              </w:rPr>
              <w:t>On-level</w:t>
            </w:r>
          </w:p>
          <w:p w:rsidR="00F53FF7" w:rsidRPr="004F26CE" w:rsidRDefault="00770ADD" w:rsidP="00F53FF7">
            <w:pPr>
              <w:spacing w:after="0" w:line="240" w:lineRule="auto"/>
              <w:rPr>
                <w:b/>
                <w:u w:val="single"/>
              </w:rPr>
            </w:pPr>
            <w:r>
              <w:t>These students should be able to use the information they have been learning to complete the proof.</w:t>
            </w:r>
          </w:p>
        </w:tc>
        <w:tc>
          <w:tcPr>
            <w:tcW w:w="3444" w:type="dxa"/>
            <w:tcBorders>
              <w:top w:val="nil"/>
            </w:tcBorders>
            <w:shd w:val="clear" w:color="auto" w:fill="auto"/>
          </w:tcPr>
          <w:p w:rsidR="00F53FF7" w:rsidRDefault="00F53FF7" w:rsidP="00F53FF7">
            <w:pPr>
              <w:spacing w:after="0" w:line="240" w:lineRule="auto"/>
              <w:rPr>
                <w:b/>
                <w:u w:val="single"/>
              </w:rPr>
            </w:pPr>
            <w:r w:rsidRPr="004F26CE">
              <w:rPr>
                <w:b/>
                <w:u w:val="single"/>
              </w:rPr>
              <w:t>Beyond</w:t>
            </w:r>
          </w:p>
          <w:p w:rsidR="00F53FF7" w:rsidRPr="007364F2" w:rsidRDefault="00770ADD" w:rsidP="00770ADD">
            <w:pPr>
              <w:spacing w:after="0" w:line="240" w:lineRule="auto"/>
            </w:pPr>
            <w:r>
              <w:t>These students should be able to complete the proofs and can be given longer proofs that take deeper thinking to complete</w:t>
            </w:r>
          </w:p>
        </w:tc>
      </w:tr>
      <w:tr w:rsidR="00F53FF7" w:rsidRPr="007364F2" w:rsidTr="00F53FF7">
        <w:tc>
          <w:tcPr>
            <w:tcW w:w="9828" w:type="dxa"/>
            <w:gridSpan w:val="5"/>
            <w:tcBorders>
              <w:bottom w:val="single" w:sz="4" w:space="0" w:color="auto"/>
            </w:tcBorders>
            <w:shd w:val="clear" w:color="auto" w:fill="auto"/>
          </w:tcPr>
          <w:p w:rsidR="00F53FF7" w:rsidRPr="006C4365" w:rsidRDefault="00F53FF7" w:rsidP="00F53FF7">
            <w:pPr>
              <w:spacing w:after="0" w:line="240" w:lineRule="auto"/>
            </w:pPr>
            <w:r w:rsidRPr="007364F2">
              <w:rPr>
                <w:b/>
              </w:rPr>
              <w:t>Curriculum Integration</w:t>
            </w:r>
            <w:r>
              <w:rPr>
                <w:b/>
              </w:rPr>
              <w:t xml:space="preserve"> </w:t>
            </w:r>
            <w:r w:rsidRPr="006C4365">
              <w:rPr>
                <w:sz w:val="16"/>
                <w:szCs w:val="16"/>
              </w:rPr>
              <w:t>(Does this lesson correlate with any other content area? Describe.)</w:t>
            </w:r>
          </w:p>
          <w:p w:rsidR="00F53FF7" w:rsidRPr="007364F2" w:rsidRDefault="00F53FF7" w:rsidP="00F53FF7">
            <w:pPr>
              <w:spacing w:after="0" w:line="240" w:lineRule="auto"/>
            </w:pPr>
          </w:p>
        </w:tc>
      </w:tr>
      <w:tr w:rsidR="00F53FF7" w:rsidRPr="007364F2" w:rsidTr="00F53FF7">
        <w:trPr>
          <w:trHeight w:val="144"/>
        </w:trPr>
        <w:tc>
          <w:tcPr>
            <w:tcW w:w="1278" w:type="dxa"/>
            <w:tcBorders>
              <w:top w:val="single" w:sz="4" w:space="0" w:color="auto"/>
              <w:left w:val="single" w:sz="4" w:space="0" w:color="auto"/>
              <w:bottom w:val="nil"/>
              <w:right w:val="nil"/>
            </w:tcBorders>
            <w:shd w:val="clear" w:color="auto" w:fill="auto"/>
          </w:tcPr>
          <w:p w:rsidR="00F53FF7" w:rsidRPr="006C4365" w:rsidRDefault="00F53FF7" w:rsidP="00F53FF7">
            <w:pPr>
              <w:rPr>
                <w:rFonts w:cs="Calibri"/>
                <w:b/>
                <w:u w:val="single"/>
              </w:rPr>
            </w:pPr>
            <w:r w:rsidRPr="006C4365">
              <w:rPr>
                <w:rFonts w:cs="Calibri"/>
                <w:b/>
                <w:u w:val="single"/>
              </w:rPr>
              <w:t>Materials</w:t>
            </w:r>
          </w:p>
        </w:tc>
        <w:tc>
          <w:tcPr>
            <w:tcW w:w="8550" w:type="dxa"/>
            <w:gridSpan w:val="4"/>
            <w:tcBorders>
              <w:top w:val="single" w:sz="4" w:space="0" w:color="auto"/>
              <w:left w:val="nil"/>
              <w:bottom w:val="nil"/>
              <w:right w:val="single" w:sz="4" w:space="0" w:color="auto"/>
            </w:tcBorders>
            <w:shd w:val="clear" w:color="auto" w:fill="auto"/>
          </w:tcPr>
          <w:p w:rsidR="00F53FF7" w:rsidRPr="006C4365" w:rsidRDefault="00F53FF7" w:rsidP="00F53FF7">
            <w:pPr>
              <w:rPr>
                <w:rFonts w:cs="Calibri"/>
                <w:b/>
                <w:u w:val="single"/>
              </w:rPr>
            </w:pPr>
            <w:r w:rsidRPr="006C4365">
              <w:rPr>
                <w:rFonts w:cs="Calibri"/>
                <w:b/>
                <w:u w:val="single"/>
              </w:rPr>
              <w:t xml:space="preserve">Procedures/Strategies </w:t>
            </w:r>
          </w:p>
        </w:tc>
      </w:tr>
      <w:tr w:rsidR="00F53FF7" w:rsidRPr="007364F2" w:rsidTr="00F53FF7">
        <w:tc>
          <w:tcPr>
            <w:tcW w:w="1278" w:type="dxa"/>
            <w:tcBorders>
              <w:top w:val="nil"/>
            </w:tcBorders>
            <w:shd w:val="clear" w:color="auto" w:fill="auto"/>
          </w:tcPr>
          <w:p w:rsidR="00F53FF7" w:rsidRDefault="00BC3371" w:rsidP="00BC3371">
            <w:pPr>
              <w:rPr>
                <w:rFonts w:cs="Calibri"/>
              </w:rPr>
            </w:pPr>
            <w:r>
              <w:rPr>
                <w:rFonts w:cs="Calibri"/>
              </w:rPr>
              <w:t>Projector</w:t>
            </w:r>
          </w:p>
          <w:p w:rsidR="00BC3371" w:rsidRDefault="00BC3371" w:rsidP="00BC3371">
            <w:pPr>
              <w:rPr>
                <w:rFonts w:cs="Calibri"/>
              </w:rPr>
            </w:pPr>
            <w:r>
              <w:rPr>
                <w:rFonts w:cs="Calibri"/>
              </w:rPr>
              <w:lastRenderedPageBreak/>
              <w:t>Youtube video</w:t>
            </w:r>
          </w:p>
          <w:p w:rsidR="00BC3371" w:rsidRDefault="00BC3371" w:rsidP="00BC3371">
            <w:pPr>
              <w:rPr>
                <w:rFonts w:cs="Calibri"/>
              </w:rPr>
            </w:pPr>
            <w:r>
              <w:rPr>
                <w:rFonts w:cs="Calibri"/>
              </w:rPr>
              <w:t>Worksheet A and B</w:t>
            </w:r>
          </w:p>
          <w:p w:rsidR="00BC3371" w:rsidRDefault="00BC3371" w:rsidP="00BC3371">
            <w:pPr>
              <w:rPr>
                <w:rFonts w:cs="Calibri"/>
              </w:rPr>
            </w:pPr>
            <w:r>
              <w:rPr>
                <w:rFonts w:cs="Calibri"/>
              </w:rPr>
              <w:t>White board</w:t>
            </w:r>
          </w:p>
          <w:p w:rsidR="00BC3371" w:rsidRDefault="00BC3371" w:rsidP="00BC3371">
            <w:pPr>
              <w:rPr>
                <w:rFonts w:cs="Calibri"/>
              </w:rPr>
            </w:pPr>
            <w:r>
              <w:rPr>
                <w:rFonts w:cs="Calibri"/>
              </w:rPr>
              <w:t>Pen</w:t>
            </w:r>
          </w:p>
          <w:p w:rsidR="00BC3371" w:rsidRPr="007364F2" w:rsidRDefault="00BC3371" w:rsidP="00BC3371">
            <w:pPr>
              <w:rPr>
                <w:rFonts w:cs="Calibri"/>
              </w:rPr>
            </w:pPr>
          </w:p>
        </w:tc>
        <w:tc>
          <w:tcPr>
            <w:tcW w:w="8550" w:type="dxa"/>
            <w:gridSpan w:val="4"/>
            <w:tcBorders>
              <w:top w:val="nil"/>
            </w:tcBorders>
            <w:shd w:val="clear" w:color="auto" w:fill="auto"/>
          </w:tcPr>
          <w:p w:rsidR="00F53FF7" w:rsidRPr="000E54A5" w:rsidRDefault="00F53FF7" w:rsidP="00F53FF7">
            <w:pPr>
              <w:rPr>
                <w:rFonts w:cs="Calibri"/>
                <w:sz w:val="16"/>
                <w:szCs w:val="16"/>
              </w:rPr>
            </w:pPr>
            <w:r w:rsidRPr="007364F2">
              <w:rPr>
                <w:rFonts w:cs="Calibri"/>
                <w:b/>
                <w:u w:val="single"/>
              </w:rPr>
              <w:lastRenderedPageBreak/>
              <w:t>Day 1</w:t>
            </w:r>
            <w:r>
              <w:rPr>
                <w:rFonts w:cs="Calibri"/>
              </w:rPr>
              <w:t xml:space="preserve">  </w:t>
            </w:r>
            <w:r>
              <w:rPr>
                <w:rFonts w:cs="Calibri"/>
                <w:sz w:val="16"/>
                <w:szCs w:val="16"/>
              </w:rPr>
              <w:t>(add additional days as needed)</w:t>
            </w:r>
          </w:p>
          <w:p w:rsidR="00F53FF7" w:rsidRPr="007364F2" w:rsidRDefault="00F53FF7" w:rsidP="00F53FF7">
            <w:pPr>
              <w:rPr>
                <w:rFonts w:cs="Calibri"/>
              </w:rPr>
            </w:pPr>
            <w:r w:rsidRPr="007364F2">
              <w:rPr>
                <w:rFonts w:cs="Calibri"/>
                <w:u w:val="single"/>
              </w:rPr>
              <w:lastRenderedPageBreak/>
              <w:t>Sponge Activity</w:t>
            </w:r>
            <w:r w:rsidRPr="007364F2">
              <w:rPr>
                <w:rFonts w:cs="Calibri"/>
              </w:rPr>
              <w:t xml:space="preserve"> (</w:t>
            </w:r>
            <w:r w:rsidRPr="007364F2">
              <w:rPr>
                <w:rFonts w:cs="Calibri"/>
                <w:sz w:val="16"/>
                <w:szCs w:val="16"/>
              </w:rPr>
              <w:t>activity that will be done as students enter the room to get them into the mindset of the concept to be learned</w:t>
            </w:r>
            <w:r w:rsidRPr="007364F2">
              <w:rPr>
                <w:rFonts w:cs="Calibri"/>
              </w:rPr>
              <w:t>)</w:t>
            </w:r>
            <w:r>
              <w:rPr>
                <w:rFonts w:cs="Calibri"/>
              </w:rPr>
              <w:t xml:space="preserve"> </w:t>
            </w:r>
            <w:r w:rsidR="00B11465">
              <w:rPr>
                <w:rFonts w:cs="Calibri"/>
              </w:rPr>
              <w:t xml:space="preserve">Students will watch the video clip Sherlock Holmes – The master of deduction does it again. </w:t>
            </w:r>
          </w:p>
          <w:p w:rsidR="00F53FF7" w:rsidRDefault="00F53FF7" w:rsidP="00F53FF7">
            <w:pPr>
              <w:rPr>
                <w:rFonts w:cs="Calibri"/>
              </w:rPr>
            </w:pPr>
            <w:r w:rsidRPr="007364F2">
              <w:rPr>
                <w:rFonts w:cs="Calibri"/>
                <w:u w:val="single"/>
              </w:rPr>
              <w:t>Anticipatory Set</w:t>
            </w:r>
            <w:r w:rsidRPr="007364F2">
              <w:rPr>
                <w:rFonts w:cs="Calibri"/>
              </w:rPr>
              <w:t xml:space="preserve"> (</w:t>
            </w:r>
            <w:r w:rsidRPr="007364F2">
              <w:rPr>
                <w:rFonts w:cs="Calibri"/>
                <w:sz w:val="16"/>
                <w:szCs w:val="16"/>
              </w:rPr>
              <w:t>focus question/s that will be used to get students thinking about the day’s lesson</w:t>
            </w:r>
            <w:r w:rsidRPr="007364F2">
              <w:rPr>
                <w:rFonts w:cs="Calibri"/>
              </w:rPr>
              <w:t>)</w:t>
            </w:r>
          </w:p>
          <w:p w:rsidR="00B11465" w:rsidRDefault="00B11465" w:rsidP="00F53FF7">
            <w:pPr>
              <w:rPr>
                <w:rFonts w:cs="Calibri"/>
              </w:rPr>
            </w:pPr>
            <w:r>
              <w:rPr>
                <w:rFonts w:cs="Calibri"/>
              </w:rPr>
              <w:t>How does the way Sherlock Holmes makes his conclusions relate to mathematical proofs?</w:t>
            </w:r>
          </w:p>
          <w:p w:rsidR="00B11465" w:rsidRDefault="00B11465" w:rsidP="00B11465">
            <w:pPr>
              <w:pStyle w:val="ny-lesson-SFinsert"/>
              <w:rPr>
                <w:szCs w:val="16"/>
              </w:rPr>
            </w:pPr>
            <w:r>
              <w:t xml:space="preserve">One of the main goals in studying geometry is to develop your ability to reason critically, to draw valid conclusions based upon observations and proven facts.  Master detectives do this sort of thing all the time.  Take a look as Sherlock Holmes </w:t>
            </w:r>
            <w:r>
              <w:rPr>
                <w:szCs w:val="16"/>
              </w:rPr>
              <w:t>uses seemingly insignificant observations to draw amazing conclusions.</w:t>
            </w:r>
          </w:p>
          <w:p w:rsidR="00B11465" w:rsidRDefault="00B11465" w:rsidP="00B11465">
            <w:pPr>
              <w:pStyle w:val="ny-lesson-SFinsert"/>
              <w:rPr>
                <w:szCs w:val="16"/>
              </w:rPr>
            </w:pPr>
          </w:p>
          <w:p w:rsidR="00F53FF7" w:rsidRPr="007364F2" w:rsidRDefault="00F53FF7" w:rsidP="00F53FF7">
            <w:pPr>
              <w:rPr>
                <w:rFonts w:cs="Calibri"/>
              </w:rPr>
            </w:pPr>
            <w:r w:rsidRPr="007364F2">
              <w:rPr>
                <w:rFonts w:cs="Calibri"/>
                <w:u w:val="single"/>
              </w:rPr>
              <w:t>Activating Prior Knowledge</w:t>
            </w:r>
            <w:r w:rsidRPr="007364F2">
              <w:rPr>
                <w:rFonts w:cs="Calibri"/>
              </w:rPr>
              <w:t xml:space="preserve"> (</w:t>
            </w:r>
            <w:r w:rsidRPr="007364F2">
              <w:rPr>
                <w:rFonts w:cs="Calibri"/>
                <w:sz w:val="16"/>
                <w:szCs w:val="16"/>
              </w:rPr>
              <w:t>what information will be shared with/among students to connect to prior knowledge/experience</w:t>
            </w:r>
            <w:r w:rsidRPr="007364F2">
              <w:rPr>
                <w:rFonts w:cs="Calibri"/>
              </w:rPr>
              <w:t>)</w:t>
            </w:r>
            <w:r>
              <w:rPr>
                <w:rFonts w:cs="Calibri"/>
              </w:rPr>
              <w:t xml:space="preserve"> </w:t>
            </w:r>
            <w:r w:rsidR="00B11465">
              <w:rPr>
                <w:rFonts w:cs="Calibri"/>
              </w:rPr>
              <w:t>In order to complete these proofs you will need to give reasons for every statement you made, the reasons will be definitions or theorems you have already learned in class.</w:t>
            </w:r>
          </w:p>
          <w:p w:rsidR="00F53FF7" w:rsidRDefault="00F53FF7" w:rsidP="00F53FF7">
            <w:pPr>
              <w:rPr>
                <w:rFonts w:cs="Calibri"/>
              </w:rPr>
            </w:pPr>
            <w:r w:rsidRPr="007364F2">
              <w:rPr>
                <w:rFonts w:cs="Calibri"/>
                <w:u w:val="single"/>
              </w:rPr>
              <w:t>Direct Instruction</w:t>
            </w:r>
            <w:r w:rsidRPr="007364F2">
              <w:rPr>
                <w:rFonts w:cs="Calibri"/>
              </w:rPr>
              <w:t xml:space="preserve"> (</w:t>
            </w:r>
            <w:r w:rsidRPr="007364F2">
              <w:rPr>
                <w:rFonts w:cs="Calibri"/>
                <w:sz w:val="16"/>
                <w:szCs w:val="16"/>
              </w:rPr>
              <w:t>input, modeling, check for understanding</w:t>
            </w:r>
            <w:r w:rsidRPr="007364F2">
              <w:rPr>
                <w:rFonts w:cs="Calibri"/>
              </w:rPr>
              <w:t>)</w:t>
            </w:r>
          </w:p>
          <w:p w:rsidR="00B11465" w:rsidRDefault="00B11465" w:rsidP="00F53FF7">
            <w:pPr>
              <w:rPr>
                <w:rFonts w:cs="Calibri"/>
              </w:rPr>
            </w:pPr>
            <w:r>
              <w:rPr>
                <w:rFonts w:cs="Calibri"/>
              </w:rPr>
              <w:t xml:space="preserve">The teacher will explain how a proof is like an argument and you need to be able to support every statement you make. The teacher will show a sample proof finished to the class at first that is located in the powerpoint and explain the proof should have two columns one for statements and one for reasons and every statement should have a corresponding reason. </w:t>
            </w:r>
          </w:p>
          <w:p w:rsidR="00B11465" w:rsidRDefault="00B11465" w:rsidP="00F53FF7">
            <w:pPr>
              <w:rPr>
                <w:rFonts w:cs="Calibri"/>
              </w:rPr>
            </w:pPr>
            <w:r>
              <w:rPr>
                <w:rFonts w:cs="Calibri"/>
              </w:rPr>
              <w:t>Now the teacher will complete a proof on the board dealing with congruent triangles asking the students questions to have them try to figure it out as they go along.</w:t>
            </w:r>
          </w:p>
          <w:p w:rsidR="00F53FF7" w:rsidRDefault="00B11465" w:rsidP="00F53FF7">
            <w:pPr>
              <w:rPr>
                <w:rFonts w:cs="Calibri"/>
              </w:rPr>
            </w:pPr>
            <w:r>
              <w:rPr>
                <w:rFonts w:cs="Calibri"/>
              </w:rPr>
              <w:t xml:space="preserve">Next the students will be asked to complete the worksheet for day 3 and fill in the blanks and then the class will go over it. </w:t>
            </w:r>
          </w:p>
          <w:p w:rsidR="00B11465" w:rsidRDefault="00B11465" w:rsidP="00F53FF7">
            <w:pPr>
              <w:rPr>
                <w:rFonts w:cs="Calibri"/>
              </w:rPr>
            </w:pPr>
            <w:r>
              <w:rPr>
                <w:rFonts w:cs="Calibri"/>
              </w:rPr>
              <w:t xml:space="preserve">Now the students will be given another sheet with </w:t>
            </w:r>
            <w:r w:rsidR="00081314">
              <w:rPr>
                <w:rFonts w:cs="Calibri"/>
              </w:rPr>
              <w:t xml:space="preserve">a </w:t>
            </w:r>
            <w:r>
              <w:rPr>
                <w:rFonts w:cs="Calibri"/>
              </w:rPr>
              <w:t>diagra</w:t>
            </w:r>
            <w:r w:rsidR="00081314">
              <w:rPr>
                <w:rFonts w:cs="Calibri"/>
              </w:rPr>
              <w:t>m and proof question</w:t>
            </w:r>
            <w:r>
              <w:rPr>
                <w:rFonts w:cs="Calibri"/>
              </w:rPr>
              <w:t xml:space="preserve"> on it. They will be asked </w:t>
            </w:r>
            <w:r w:rsidR="00081314">
              <w:rPr>
                <w:rFonts w:cs="Calibri"/>
              </w:rPr>
              <w:t xml:space="preserve">to first predict what reasons they will be using in the in the proof and we will discuss it, then the students will independently work </w:t>
            </w:r>
            <w:r w:rsidR="00BC3371">
              <w:rPr>
                <w:rFonts w:cs="Calibri"/>
              </w:rPr>
              <w:t>on completing the proof and the</w:t>
            </w:r>
            <w:r w:rsidR="00081314">
              <w:rPr>
                <w:rFonts w:cs="Calibri"/>
              </w:rPr>
              <w:t xml:space="preserve">n </w:t>
            </w:r>
            <w:r w:rsidR="00BC3371">
              <w:rPr>
                <w:rFonts w:cs="Calibri"/>
              </w:rPr>
              <w:t xml:space="preserve">discuss what answers they found and reflect on how they solved problems. </w:t>
            </w:r>
          </w:p>
          <w:p w:rsidR="00F53FF7" w:rsidRDefault="00F53FF7" w:rsidP="00F53FF7">
            <w:pPr>
              <w:rPr>
                <w:rFonts w:cs="Calibri"/>
              </w:rPr>
            </w:pPr>
            <w:r w:rsidRPr="007364F2">
              <w:rPr>
                <w:rFonts w:cs="Calibri"/>
                <w:u w:val="single"/>
              </w:rPr>
              <w:t>Guided Practice</w:t>
            </w:r>
            <w:r w:rsidRPr="007364F2">
              <w:rPr>
                <w:rFonts w:cs="Calibri"/>
              </w:rPr>
              <w:t xml:space="preserve"> (</w:t>
            </w:r>
            <w:r w:rsidRPr="007364F2">
              <w:rPr>
                <w:rFonts w:cs="Calibri"/>
                <w:sz w:val="16"/>
                <w:szCs w:val="16"/>
              </w:rPr>
              <w:t>how students will demonstrate their grasp of new learning</w:t>
            </w:r>
            <w:r w:rsidRPr="007364F2">
              <w:rPr>
                <w:rFonts w:cs="Calibri"/>
              </w:rPr>
              <w:t>)</w:t>
            </w:r>
          </w:p>
          <w:p w:rsidR="00F53FF7" w:rsidRPr="007364F2" w:rsidRDefault="00F53FF7" w:rsidP="00F53FF7">
            <w:pPr>
              <w:rPr>
                <w:rFonts w:cs="Calibri"/>
              </w:rPr>
            </w:pPr>
            <w:r>
              <w:rPr>
                <w:rFonts w:cs="Calibri"/>
              </w:rPr>
              <w:t xml:space="preserve">The students complete </w:t>
            </w:r>
            <w:r w:rsidR="00BC3371">
              <w:rPr>
                <w:rFonts w:cs="Calibri"/>
              </w:rPr>
              <w:t xml:space="preserve">a worksheet and a proof </w:t>
            </w:r>
            <w:r>
              <w:rPr>
                <w:rFonts w:cs="Calibri"/>
              </w:rPr>
              <w:t>and participate in a</w:t>
            </w:r>
            <w:r w:rsidR="00081314">
              <w:rPr>
                <w:rFonts w:cs="Calibri"/>
              </w:rPr>
              <w:t xml:space="preserve"> discussion about the worksheet</w:t>
            </w:r>
            <w:r w:rsidR="00BC3371">
              <w:rPr>
                <w:rFonts w:cs="Calibri"/>
              </w:rPr>
              <w:t xml:space="preserve"> and proof.</w:t>
            </w:r>
          </w:p>
          <w:p w:rsidR="00F53FF7" w:rsidRDefault="00F53FF7" w:rsidP="00F53FF7">
            <w:pPr>
              <w:rPr>
                <w:rFonts w:cs="Calibri"/>
              </w:rPr>
            </w:pPr>
            <w:r w:rsidRPr="00894E92">
              <w:rPr>
                <w:rFonts w:cs="Calibri"/>
                <w:u w:val="single"/>
              </w:rPr>
              <w:t>Closure</w:t>
            </w:r>
            <w:r w:rsidRPr="00894E92">
              <w:rPr>
                <w:rFonts w:cs="Calibri"/>
              </w:rPr>
              <w:t xml:space="preserve"> (</w:t>
            </w:r>
            <w:r w:rsidRPr="00894E92">
              <w:rPr>
                <w:rFonts w:cs="Calibri"/>
                <w:sz w:val="16"/>
                <w:szCs w:val="16"/>
              </w:rPr>
              <w:t>action/statement by teacher designed to bring lesson presentation to an appropriate close</w:t>
            </w:r>
            <w:r w:rsidRPr="00894E92">
              <w:rPr>
                <w:rFonts w:cs="Calibri"/>
              </w:rPr>
              <w:t>)</w:t>
            </w:r>
          </w:p>
          <w:p w:rsidR="00081314" w:rsidRPr="00894E92" w:rsidRDefault="00081314" w:rsidP="00F53FF7">
            <w:pPr>
              <w:rPr>
                <w:rFonts w:cs="Calibri"/>
              </w:rPr>
            </w:pPr>
            <w:r>
              <w:rPr>
                <w:rFonts w:cs="Calibri"/>
              </w:rPr>
              <w:t xml:space="preserve">Creating proofs are very important in mathematics. The claims that you make need to be supported by evidence. This is important for any claim you make ever, if you want someone to believe it you have to be able to back it up with evidence. In mathematics there are many </w:t>
            </w:r>
            <w:r>
              <w:rPr>
                <w:rFonts w:cs="Calibri"/>
              </w:rPr>
              <w:lastRenderedPageBreak/>
              <w:t xml:space="preserve">types of proofs. Being able to think in this way, is very valuable and will allow you to find the reasons of why things are true and solve problems. </w:t>
            </w:r>
          </w:p>
          <w:p w:rsidR="00F53FF7" w:rsidRDefault="00F53FF7" w:rsidP="00F53FF7">
            <w:pPr>
              <w:rPr>
                <w:rFonts w:cs="Calibri"/>
              </w:rPr>
            </w:pPr>
            <w:r w:rsidRPr="007364F2">
              <w:rPr>
                <w:rFonts w:cs="Calibri"/>
                <w:u w:val="single"/>
              </w:rPr>
              <w:t>Independent Practice</w:t>
            </w:r>
            <w:r w:rsidRPr="007364F2">
              <w:rPr>
                <w:rFonts w:cs="Calibri"/>
              </w:rPr>
              <w:t xml:space="preserve"> (</w:t>
            </w:r>
            <w:r w:rsidRPr="007364F2">
              <w:rPr>
                <w:rFonts w:cs="Calibri"/>
                <w:sz w:val="16"/>
                <w:szCs w:val="16"/>
              </w:rPr>
              <w:t>what students will do to reinforce learning of the lesson</w:t>
            </w:r>
            <w:r w:rsidRPr="007364F2">
              <w:rPr>
                <w:rFonts w:cs="Calibri"/>
              </w:rPr>
              <w:t>)</w:t>
            </w:r>
          </w:p>
          <w:p w:rsidR="00F53FF7" w:rsidRPr="007364F2" w:rsidRDefault="00F53FF7" w:rsidP="00F53FF7">
            <w:pPr>
              <w:rPr>
                <w:rFonts w:cs="Calibri"/>
              </w:rPr>
            </w:pPr>
            <w:r>
              <w:rPr>
                <w:rFonts w:cs="Calibri"/>
              </w:rPr>
              <w:t>Students</w:t>
            </w:r>
            <w:r w:rsidR="00BC3371">
              <w:rPr>
                <w:rFonts w:cs="Calibri"/>
              </w:rPr>
              <w:t xml:space="preserve"> will complete Homework sheet #3</w:t>
            </w:r>
          </w:p>
        </w:tc>
      </w:tr>
    </w:tbl>
    <w:p w:rsidR="00F53FF7" w:rsidRDefault="00F53FF7"/>
    <w:sectPr w:rsidR="00F53FF7" w:rsidSect="00F40A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085" w:rsidRDefault="00F75085" w:rsidP="000E54A5">
      <w:pPr>
        <w:spacing w:after="0" w:line="240" w:lineRule="auto"/>
      </w:pPr>
      <w:r>
        <w:separator/>
      </w:r>
    </w:p>
  </w:endnote>
  <w:endnote w:type="continuationSeparator" w:id="0">
    <w:p w:rsidR="00F75085" w:rsidRDefault="00F75085" w:rsidP="000E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5219"/>
      <w:docPartObj>
        <w:docPartGallery w:val="Page Numbers (Bottom of Page)"/>
        <w:docPartUnique/>
      </w:docPartObj>
    </w:sdtPr>
    <w:sdtContent>
      <w:p w:rsidR="00BC3371" w:rsidRDefault="00BC3371">
        <w:pPr>
          <w:pStyle w:val="Footer"/>
          <w:jc w:val="right"/>
        </w:pPr>
        <w:r w:rsidRPr="000E54A5">
          <w:rPr>
            <w:sz w:val="20"/>
            <w:szCs w:val="20"/>
          </w:rPr>
          <w:fldChar w:fldCharType="begin"/>
        </w:r>
        <w:r w:rsidRPr="000E54A5">
          <w:rPr>
            <w:sz w:val="20"/>
            <w:szCs w:val="20"/>
          </w:rPr>
          <w:instrText xml:space="preserve"> PAGE   \* MERGEFORMAT </w:instrText>
        </w:r>
        <w:r w:rsidRPr="000E54A5">
          <w:rPr>
            <w:sz w:val="20"/>
            <w:szCs w:val="20"/>
          </w:rPr>
          <w:fldChar w:fldCharType="separate"/>
        </w:r>
        <w:r w:rsidR="00D1164E">
          <w:rPr>
            <w:noProof/>
            <w:sz w:val="20"/>
            <w:szCs w:val="20"/>
          </w:rPr>
          <w:t>9</w:t>
        </w:r>
        <w:r w:rsidRPr="000E54A5">
          <w:rPr>
            <w:sz w:val="20"/>
            <w:szCs w:val="20"/>
          </w:rPr>
          <w:fldChar w:fldCharType="end"/>
        </w:r>
      </w:p>
    </w:sdtContent>
  </w:sdt>
  <w:p w:rsidR="00BC3371" w:rsidRDefault="00BC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085" w:rsidRDefault="00F75085" w:rsidP="000E54A5">
      <w:pPr>
        <w:spacing w:after="0" w:line="240" w:lineRule="auto"/>
      </w:pPr>
      <w:r>
        <w:separator/>
      </w:r>
    </w:p>
  </w:footnote>
  <w:footnote w:type="continuationSeparator" w:id="0">
    <w:p w:rsidR="00F75085" w:rsidRDefault="00F75085" w:rsidP="000E5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65"/>
    <w:rsid w:val="00074D66"/>
    <w:rsid w:val="00081314"/>
    <w:rsid w:val="00087083"/>
    <w:rsid w:val="000E54A5"/>
    <w:rsid w:val="001C4E33"/>
    <w:rsid w:val="00234082"/>
    <w:rsid w:val="002509D8"/>
    <w:rsid w:val="0030279E"/>
    <w:rsid w:val="00312D7D"/>
    <w:rsid w:val="0037594C"/>
    <w:rsid w:val="003C5528"/>
    <w:rsid w:val="004D5C28"/>
    <w:rsid w:val="004F345C"/>
    <w:rsid w:val="005E77F8"/>
    <w:rsid w:val="00695CCE"/>
    <w:rsid w:val="006A6932"/>
    <w:rsid w:val="006C4365"/>
    <w:rsid w:val="0072542B"/>
    <w:rsid w:val="00770ADD"/>
    <w:rsid w:val="00784990"/>
    <w:rsid w:val="00814DA8"/>
    <w:rsid w:val="00837D31"/>
    <w:rsid w:val="00894E92"/>
    <w:rsid w:val="008A3EDE"/>
    <w:rsid w:val="00965359"/>
    <w:rsid w:val="0099332A"/>
    <w:rsid w:val="00A47875"/>
    <w:rsid w:val="00A55AFE"/>
    <w:rsid w:val="00A813F1"/>
    <w:rsid w:val="00AB3C58"/>
    <w:rsid w:val="00B11465"/>
    <w:rsid w:val="00B8255F"/>
    <w:rsid w:val="00BC3371"/>
    <w:rsid w:val="00C001F8"/>
    <w:rsid w:val="00C4676B"/>
    <w:rsid w:val="00C82911"/>
    <w:rsid w:val="00D1164E"/>
    <w:rsid w:val="00D240EB"/>
    <w:rsid w:val="00D4106A"/>
    <w:rsid w:val="00DB5104"/>
    <w:rsid w:val="00DC6C0D"/>
    <w:rsid w:val="00DD7569"/>
    <w:rsid w:val="00E91A81"/>
    <w:rsid w:val="00F36DE4"/>
    <w:rsid w:val="00F40A58"/>
    <w:rsid w:val="00F53FF7"/>
    <w:rsid w:val="00F7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591D5-6974-4C59-B3BD-C5B1EA84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65"/>
    <w:rPr>
      <w:rFonts w:ascii="Calibri" w:eastAsia="Calibri" w:hAnsi="Calibri" w:cs="Times New Roman"/>
    </w:rPr>
  </w:style>
  <w:style w:type="paragraph" w:styleId="Heading1">
    <w:name w:val="heading 1"/>
    <w:basedOn w:val="Normal"/>
    <w:next w:val="Normal"/>
    <w:link w:val="Heading1Char"/>
    <w:uiPriority w:val="9"/>
    <w:qFormat/>
    <w:rsid w:val="00B11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436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365"/>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0E5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4A5"/>
    <w:rPr>
      <w:rFonts w:ascii="Calibri" w:eastAsia="Calibri" w:hAnsi="Calibri" w:cs="Times New Roman"/>
    </w:rPr>
  </w:style>
  <w:style w:type="paragraph" w:styleId="Footer">
    <w:name w:val="footer"/>
    <w:basedOn w:val="Normal"/>
    <w:link w:val="FooterChar"/>
    <w:uiPriority w:val="99"/>
    <w:unhideWhenUsed/>
    <w:rsid w:val="000E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4A5"/>
    <w:rPr>
      <w:rFonts w:ascii="Calibri" w:eastAsia="Calibri" w:hAnsi="Calibri" w:cs="Times New Roman"/>
    </w:rPr>
  </w:style>
  <w:style w:type="paragraph" w:styleId="NormalWeb">
    <w:name w:val="Normal (Web)"/>
    <w:basedOn w:val="Normal"/>
    <w:uiPriority w:val="99"/>
    <w:semiHidden/>
    <w:unhideWhenUsed/>
    <w:rsid w:val="00087083"/>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11465"/>
    <w:rPr>
      <w:rFonts w:asciiTheme="majorHAnsi" w:eastAsiaTheme="majorEastAsia" w:hAnsiTheme="majorHAnsi" w:cstheme="majorBidi"/>
      <w:color w:val="365F91" w:themeColor="accent1" w:themeShade="BF"/>
      <w:sz w:val="32"/>
      <w:szCs w:val="32"/>
    </w:rPr>
  </w:style>
  <w:style w:type="character" w:customStyle="1" w:styleId="ny-lesson-SFinsertChar">
    <w:name w:val="ny-lesson-SF insert Char"/>
    <w:basedOn w:val="DefaultParagraphFont"/>
    <w:link w:val="ny-lesson-SFinsert"/>
    <w:locked/>
    <w:rsid w:val="00B11465"/>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B11465"/>
    <w:pPr>
      <w:widowControl w:val="0"/>
      <w:spacing w:before="120" w:after="120" w:line="252" w:lineRule="auto"/>
      <w:ind w:left="864" w:right="864"/>
    </w:pPr>
    <w:rPr>
      <w:rFonts w:eastAsia="Myriad Pro" w:cs="Myriad Pro"/>
      <w:b/>
      <w:color w:val="231F20"/>
      <w:sz w:val="16"/>
      <w:szCs w:val="18"/>
    </w:rPr>
  </w:style>
  <w:style w:type="character" w:styleId="Hyperlink">
    <w:name w:val="Hyperlink"/>
    <w:basedOn w:val="DefaultParagraphFont"/>
    <w:uiPriority w:val="99"/>
    <w:unhideWhenUsed/>
    <w:rsid w:val="00C82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3211">
      <w:bodyDiv w:val="1"/>
      <w:marLeft w:val="0"/>
      <w:marRight w:val="0"/>
      <w:marTop w:val="0"/>
      <w:marBottom w:val="0"/>
      <w:divBdr>
        <w:top w:val="none" w:sz="0" w:space="0" w:color="auto"/>
        <w:left w:val="none" w:sz="0" w:space="0" w:color="auto"/>
        <w:bottom w:val="none" w:sz="0" w:space="0" w:color="auto"/>
        <w:right w:val="none" w:sz="0" w:space="0" w:color="auto"/>
      </w:divBdr>
    </w:div>
    <w:div w:id="494106361">
      <w:bodyDiv w:val="1"/>
      <w:marLeft w:val="0"/>
      <w:marRight w:val="0"/>
      <w:marTop w:val="0"/>
      <w:marBottom w:val="0"/>
      <w:divBdr>
        <w:top w:val="none" w:sz="0" w:space="0" w:color="auto"/>
        <w:left w:val="none" w:sz="0" w:space="0" w:color="auto"/>
        <w:bottom w:val="none" w:sz="0" w:space="0" w:color="auto"/>
        <w:right w:val="none" w:sz="0" w:space="0" w:color="auto"/>
      </w:divBdr>
    </w:div>
    <w:div w:id="17864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pmath.com/careers/topicsresult.php?subjectID=3&amp;topicID=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Dorothy Morgano</cp:lastModifiedBy>
  <cp:revision>2</cp:revision>
  <dcterms:created xsi:type="dcterms:W3CDTF">2014-10-07T02:51:00Z</dcterms:created>
  <dcterms:modified xsi:type="dcterms:W3CDTF">2014-10-07T02:51:00Z</dcterms:modified>
</cp:coreProperties>
</file>